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both"/>
        <w:textAlignment w:val="baseline"/>
        <w:rPr>
          <w:rFonts w:hint="default" w:ascii="Times New Roman" w:hAnsi="Times New Roman" w:eastAsia="方正小标宋简体" w:cs="Times New Roman"/>
          <w:b w:val="0"/>
          <w:bCs w:val="0"/>
          <w:i w:val="0"/>
          <w:caps w:val="0"/>
          <w:spacing w:val="0"/>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right"/>
        <w:textAlignment w:val="baseline"/>
        <w:rPr>
          <w:rFonts w:hint="default" w:ascii="Times New Roman" w:hAnsi="Times New Roman" w:eastAsia="方正小标宋简体" w:cs="Times New Roman"/>
          <w:b w:val="0"/>
          <w:bCs w:val="0"/>
          <w:i w:val="0"/>
          <w:caps w:val="0"/>
          <w:spacing w:val="0"/>
          <w:w w:val="100"/>
          <w:sz w:val="44"/>
          <w:szCs w:val="44"/>
          <w:lang w:eastAsia="zh-CN"/>
        </w:rPr>
      </w:pPr>
      <w:r>
        <w:rPr>
          <w:rFonts w:hint="default" w:ascii="Times New Roman" w:hAnsi="Times New Roman" w:eastAsia="仿宋_GB2312" w:cs="Times New Roman"/>
          <w:b w:val="0"/>
          <w:bCs w:val="0"/>
          <w:sz w:val="32"/>
          <w:lang w:eastAsia="zh-CN"/>
        </w:rPr>
        <w:t>黔乡振函</w:t>
      </w:r>
      <w:r>
        <w:rPr>
          <w:rFonts w:hint="default" w:ascii="Times New Roman" w:hAnsi="Times New Roman" w:eastAsia="仿宋_GB2312" w:cs="Times New Roman"/>
          <w:b w:val="0"/>
          <w:bCs w:val="0"/>
          <w:sz w:val="32"/>
        </w:rPr>
        <w:t>〔20</w:t>
      </w:r>
      <w:r>
        <w:rPr>
          <w:rFonts w:hint="default" w:ascii="Times New Roman" w:hAnsi="Times New Roman" w:cs="Times New Roman"/>
          <w:b w:val="0"/>
          <w:bCs w:val="0"/>
          <w:sz w:val="32"/>
          <w:lang w:val="en-US" w:eastAsia="zh-CN"/>
        </w:rPr>
        <w:t>21</w:t>
      </w:r>
      <w:r>
        <w:rPr>
          <w:rFonts w:hint="default" w:ascii="Times New Roman" w:hAnsi="Times New Roman" w:eastAsia="仿宋_GB2312" w:cs="Times New Roman"/>
          <w:b w:val="0"/>
          <w:bCs w:val="0"/>
          <w:sz w:val="32"/>
        </w:rPr>
        <w:t>〕</w:t>
      </w:r>
      <w:r>
        <w:rPr>
          <w:rFonts w:hint="default" w:ascii="Times New Roman" w:hAnsi="Times New Roman" w:cs="Times New Roman"/>
          <w:b w:val="0"/>
          <w:bCs w:val="0"/>
          <w:sz w:val="32"/>
          <w:lang w:val="en-US" w:eastAsia="zh-CN"/>
        </w:rPr>
        <w:t>5</w:t>
      </w:r>
      <w:r>
        <w:rPr>
          <w:rFonts w:hint="eastAsia" w:ascii="Times New Roman" w:hAnsi="Times New Roman" w:cs="Times New Roman"/>
          <w:b w:val="0"/>
          <w:bCs w:val="0"/>
          <w:sz w:val="32"/>
          <w:lang w:val="en-US" w:eastAsia="zh-CN"/>
        </w:rPr>
        <w:t>6</w:t>
      </w:r>
      <w:r>
        <w:rPr>
          <w:rFonts w:hint="default" w:ascii="Times New Roman" w:hAnsi="Times New Roman" w:eastAsia="仿宋_GB2312" w:cs="Times New Roman"/>
          <w:b w:val="0"/>
          <w:bCs w:val="0"/>
          <w:sz w:val="32"/>
          <w:lang w:val="en-US" w:eastAsia="zh-CN"/>
        </w:rPr>
        <w:t>号</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center"/>
        <w:textAlignment w:val="baseline"/>
        <w:rPr>
          <w:rFonts w:hint="default" w:ascii="Times New Roman" w:hAnsi="Times New Roman" w:eastAsia="方正小标宋简体" w:cs="Times New Roman"/>
          <w:b w:val="0"/>
          <w:bCs w:val="0"/>
          <w:i w:val="0"/>
          <w:caps w:val="0"/>
          <w:spacing w:val="0"/>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center"/>
        <w:textAlignment w:val="baseline"/>
        <w:rPr>
          <w:rFonts w:hint="default" w:ascii="Times New Roman" w:hAnsi="Times New Roman" w:eastAsia="方正小标宋简体" w:cs="Times New Roman"/>
          <w:b w:val="0"/>
          <w:bCs w:val="0"/>
          <w:i w:val="0"/>
          <w:caps w:val="0"/>
          <w:spacing w:val="0"/>
          <w:w w:val="100"/>
          <w:sz w:val="44"/>
          <w:szCs w:val="44"/>
          <w:lang w:val="en-US" w:eastAsia="zh-CN"/>
        </w:rPr>
      </w:pPr>
      <w:r>
        <w:rPr>
          <w:rFonts w:hint="default" w:ascii="Times New Roman" w:hAnsi="Times New Roman" w:eastAsia="方正小标宋简体" w:cs="Times New Roman"/>
          <w:b w:val="0"/>
          <w:bCs w:val="0"/>
          <w:i w:val="0"/>
          <w:caps w:val="0"/>
          <w:spacing w:val="0"/>
          <w:w w:val="100"/>
          <w:sz w:val="44"/>
          <w:szCs w:val="44"/>
          <w:lang w:eastAsia="zh-CN"/>
        </w:rPr>
        <w:t>省乡村振兴局</w:t>
      </w:r>
      <w:r>
        <w:rPr>
          <w:rFonts w:hint="default" w:ascii="Times New Roman" w:hAnsi="Times New Roman" w:eastAsia="方正小标宋简体" w:cs="Times New Roman"/>
          <w:b w:val="0"/>
          <w:bCs w:val="0"/>
          <w:i w:val="0"/>
          <w:caps w:val="0"/>
          <w:spacing w:val="0"/>
          <w:w w:val="100"/>
          <w:sz w:val="44"/>
          <w:szCs w:val="44"/>
          <w:lang w:val="en-US" w:eastAsia="zh-CN"/>
        </w:rPr>
        <w:t xml:space="preserve"> </w:t>
      </w:r>
      <w:r>
        <w:rPr>
          <w:rFonts w:hint="default" w:ascii="Times New Roman" w:hAnsi="Times New Roman" w:eastAsia="方正小标宋简体" w:cs="Times New Roman"/>
          <w:b w:val="0"/>
          <w:bCs w:val="0"/>
          <w:i w:val="0"/>
          <w:caps w:val="0"/>
          <w:spacing w:val="0"/>
          <w:w w:val="100"/>
          <w:sz w:val="44"/>
          <w:szCs w:val="44"/>
          <w:lang w:eastAsia="zh-CN"/>
        </w:rPr>
        <w:t>省财政厅</w:t>
      </w:r>
      <w:r>
        <w:rPr>
          <w:rFonts w:hint="default" w:ascii="Times New Roman" w:hAnsi="Times New Roman" w:eastAsia="方正小标宋简体" w:cs="Times New Roman"/>
          <w:b w:val="0"/>
          <w:bCs w:val="0"/>
          <w:i w:val="0"/>
          <w:caps w:val="0"/>
          <w:spacing w:val="0"/>
          <w:w w:val="100"/>
          <w:sz w:val="44"/>
          <w:szCs w:val="44"/>
          <w:lang w:val="en-US" w:eastAsia="zh-CN"/>
        </w:rPr>
        <w:t xml:space="preserve"> </w:t>
      </w:r>
      <w:r>
        <w:rPr>
          <w:rFonts w:hint="default" w:ascii="Times New Roman" w:hAnsi="Times New Roman" w:eastAsia="方正小标宋简体" w:cs="Times New Roman"/>
          <w:b w:val="0"/>
          <w:bCs w:val="0"/>
          <w:i w:val="0"/>
          <w:caps w:val="0"/>
          <w:spacing w:val="0"/>
          <w:w w:val="100"/>
          <w:sz w:val="44"/>
          <w:szCs w:val="44"/>
          <w:lang w:eastAsia="zh-CN"/>
        </w:rPr>
        <w:t>省教育厅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center"/>
        <w:textAlignment w:val="baseline"/>
        <w:rPr>
          <w:rFonts w:hint="default" w:ascii="Times New Roman" w:hAnsi="Times New Roman" w:eastAsia="方正小标宋简体" w:cs="Times New Roman"/>
          <w:b w:val="0"/>
          <w:bCs w:val="0"/>
          <w:i w:val="0"/>
          <w:caps w:val="0"/>
          <w:spacing w:val="0"/>
          <w:w w:val="100"/>
          <w:sz w:val="44"/>
          <w:szCs w:val="44"/>
          <w:lang w:eastAsia="zh-CN"/>
        </w:rPr>
      </w:pPr>
      <w:r>
        <w:rPr>
          <w:rFonts w:hint="default" w:ascii="Times New Roman" w:hAnsi="Times New Roman" w:eastAsia="方正小标宋简体" w:cs="Times New Roman"/>
          <w:b w:val="0"/>
          <w:bCs w:val="0"/>
          <w:i w:val="0"/>
          <w:caps w:val="0"/>
          <w:spacing w:val="0"/>
          <w:w w:val="100"/>
          <w:sz w:val="44"/>
          <w:szCs w:val="44"/>
          <w:lang w:eastAsia="zh-CN"/>
        </w:rPr>
        <w:t>省人力资源社会保障厅关于进一步实施好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center"/>
        <w:textAlignment w:val="baseline"/>
        <w:rPr>
          <w:rFonts w:hint="default" w:ascii="Times New Roman" w:hAnsi="Times New Roman" w:eastAsia="方正小标宋简体" w:cs="Times New Roman"/>
          <w:b w:val="0"/>
          <w:bCs w:val="0"/>
          <w:i w:val="0"/>
          <w:caps w:val="0"/>
          <w:spacing w:val="0"/>
          <w:w w:val="100"/>
          <w:sz w:val="44"/>
          <w:szCs w:val="44"/>
          <w:lang w:eastAsia="zh-CN"/>
        </w:rPr>
      </w:pPr>
      <w:r>
        <w:rPr>
          <w:rFonts w:hint="default" w:ascii="Times New Roman" w:hAnsi="Times New Roman" w:eastAsia="方正小标宋简体" w:cs="Times New Roman"/>
          <w:b w:val="0"/>
          <w:bCs w:val="0"/>
          <w:i w:val="0"/>
          <w:caps w:val="0"/>
          <w:spacing w:val="0"/>
          <w:w w:val="100"/>
          <w:sz w:val="44"/>
          <w:szCs w:val="44"/>
          <w:lang w:eastAsia="zh-CN"/>
        </w:rPr>
        <w:t>贵州省</w:t>
      </w:r>
      <w:r>
        <w:rPr>
          <w:rFonts w:hint="eastAsia" w:ascii="Times New Roman" w:hAnsi="Times New Roman" w:eastAsia="方正小标宋简体" w:cs="Times New Roman"/>
          <w:b w:val="0"/>
          <w:bCs w:val="0"/>
          <w:i w:val="0"/>
          <w:caps w:val="0"/>
          <w:spacing w:val="0"/>
          <w:w w:val="100"/>
          <w:sz w:val="44"/>
          <w:szCs w:val="44"/>
          <w:lang w:eastAsia="zh-CN"/>
        </w:rPr>
        <w:t>“</w:t>
      </w:r>
      <w:r>
        <w:rPr>
          <w:rFonts w:hint="default" w:ascii="Times New Roman" w:hAnsi="Times New Roman" w:eastAsia="方正小标宋简体" w:cs="Times New Roman"/>
          <w:b w:val="0"/>
          <w:bCs w:val="0"/>
          <w:i w:val="0"/>
          <w:caps w:val="0"/>
          <w:spacing w:val="0"/>
          <w:w w:val="100"/>
          <w:sz w:val="44"/>
          <w:szCs w:val="44"/>
          <w:lang w:eastAsia="zh-CN"/>
        </w:rPr>
        <w:t>雨露计划</w:t>
      </w:r>
      <w:r>
        <w:rPr>
          <w:rFonts w:hint="eastAsia" w:ascii="Times New Roman" w:hAnsi="Times New Roman" w:eastAsia="方正小标宋简体" w:cs="Times New Roman"/>
          <w:b w:val="0"/>
          <w:bCs w:val="0"/>
          <w:i w:val="0"/>
          <w:caps w:val="0"/>
          <w:spacing w:val="0"/>
          <w:w w:val="100"/>
          <w:sz w:val="44"/>
          <w:szCs w:val="44"/>
          <w:lang w:eastAsia="zh-CN"/>
        </w:rPr>
        <w:t>”</w:t>
      </w:r>
      <w:r>
        <w:rPr>
          <w:rFonts w:hint="default" w:ascii="Times New Roman" w:hAnsi="Times New Roman" w:eastAsia="方正小标宋简体" w:cs="Times New Roman"/>
          <w:b w:val="0"/>
          <w:bCs w:val="0"/>
          <w:i w:val="0"/>
          <w:caps w:val="0"/>
          <w:spacing w:val="0"/>
          <w:w w:val="10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各市（州）乡村振兴局、财政局、教育局、人力资源社会保障局，各县（市、区）乡村振兴局、财政局、教育局、人力资源社会保障局：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为</w:t>
      </w:r>
      <w:r>
        <w:rPr>
          <w:rFonts w:hint="default" w:ascii="Times New Roman" w:hAnsi="Times New Roman" w:eastAsia="仿宋_GB2312" w:cs="Times New Roman"/>
          <w:b w:val="0"/>
          <w:i w:val="0"/>
          <w:caps w:val="0"/>
          <w:spacing w:val="0"/>
          <w:w w:val="100"/>
          <w:sz w:val="32"/>
          <w:szCs w:val="32"/>
          <w:lang w:val="en-US" w:eastAsia="zh-CN"/>
        </w:rPr>
        <w:t>实现巩固拓展脱贫攻坚成果同乡村振兴有效衔接，严格落实</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四个不摘</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要求，保持教育帮扶政策总体稳定</w:t>
      </w:r>
      <w:r>
        <w:rPr>
          <w:rFonts w:hint="default" w:ascii="Times New Roman" w:hAnsi="Times New Roman" w:eastAsia="仿宋_GB2312" w:cs="Times New Roman"/>
          <w:b w:val="0"/>
          <w:i w:val="0"/>
          <w:caps w:val="0"/>
          <w:spacing w:val="0"/>
          <w:w w:val="100"/>
          <w:sz w:val="32"/>
          <w:szCs w:val="32"/>
        </w:rPr>
        <w:t>，根据</w:t>
      </w:r>
      <w:r>
        <w:rPr>
          <w:rFonts w:hint="default" w:ascii="Times New Roman" w:hAnsi="Times New Roman" w:eastAsia="仿宋_GB2312" w:cs="Times New Roman"/>
          <w:b w:val="0"/>
          <w:i w:val="0"/>
          <w:caps w:val="0"/>
          <w:color w:val="auto"/>
          <w:spacing w:val="0"/>
          <w:w w:val="100"/>
          <w:sz w:val="32"/>
          <w:szCs w:val="32"/>
          <w:lang w:eastAsia="zh-CN"/>
        </w:rPr>
        <w:t>《国务院扶贫办</w:t>
      </w:r>
      <w:r>
        <w:rPr>
          <w:rFonts w:hint="eastAsia" w:ascii="Times New Roman" w:hAnsi="Times New Roman" w:eastAsia="仿宋_GB2312" w:cs="Times New Roman"/>
          <w:b w:val="0"/>
          <w:i w:val="0"/>
          <w:caps w:val="0"/>
          <w:color w:val="auto"/>
          <w:spacing w:val="0"/>
          <w:w w:val="100"/>
          <w:sz w:val="32"/>
          <w:szCs w:val="32"/>
          <w:lang w:val="en-US" w:eastAsia="zh-CN"/>
        </w:rPr>
        <w:t xml:space="preserve"> </w:t>
      </w:r>
      <w:r>
        <w:rPr>
          <w:rFonts w:hint="default" w:ascii="Times New Roman" w:hAnsi="Times New Roman" w:eastAsia="仿宋_GB2312" w:cs="Times New Roman"/>
          <w:b w:val="0"/>
          <w:i w:val="0"/>
          <w:caps w:val="0"/>
          <w:color w:val="auto"/>
          <w:spacing w:val="0"/>
          <w:w w:val="100"/>
          <w:sz w:val="32"/>
          <w:szCs w:val="32"/>
          <w:lang w:eastAsia="zh-CN"/>
        </w:rPr>
        <w:t>教育部</w:t>
      </w:r>
      <w:r>
        <w:rPr>
          <w:rFonts w:hint="eastAsia" w:ascii="Times New Roman" w:hAnsi="Times New Roman" w:eastAsia="仿宋_GB2312" w:cs="Times New Roman"/>
          <w:b w:val="0"/>
          <w:i w:val="0"/>
          <w:caps w:val="0"/>
          <w:color w:val="auto"/>
          <w:spacing w:val="0"/>
          <w:w w:val="100"/>
          <w:sz w:val="32"/>
          <w:szCs w:val="32"/>
          <w:lang w:val="en-US" w:eastAsia="zh-CN"/>
        </w:rPr>
        <w:t xml:space="preserve"> </w:t>
      </w:r>
      <w:r>
        <w:rPr>
          <w:rFonts w:hint="default" w:ascii="Times New Roman" w:hAnsi="Times New Roman" w:eastAsia="仿宋_GB2312" w:cs="Times New Roman"/>
          <w:b w:val="0"/>
          <w:i w:val="0"/>
          <w:caps w:val="0"/>
          <w:color w:val="auto"/>
          <w:spacing w:val="0"/>
          <w:w w:val="100"/>
          <w:sz w:val="32"/>
          <w:szCs w:val="32"/>
          <w:lang w:eastAsia="zh-CN"/>
        </w:rPr>
        <w:t>人力资源和社会保障部关于加强雨露计划支持农村贫困家庭新成长</w:t>
      </w:r>
      <w:r>
        <w:rPr>
          <w:rFonts w:hint="default" w:ascii="Times New Roman" w:hAnsi="Times New Roman" w:eastAsia="仿宋_GB2312" w:cs="Times New Roman"/>
          <w:b w:val="0"/>
          <w:i w:val="0"/>
          <w:caps w:val="0"/>
          <w:spacing w:val="0"/>
          <w:w w:val="100"/>
          <w:sz w:val="32"/>
          <w:szCs w:val="32"/>
          <w:lang w:eastAsia="zh-CN"/>
        </w:rPr>
        <w:t>劳动力接受职业教育的意见》（国开办发〔2015〕19号）、《人力资源社会保障部</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国家发展改革委</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财</w:t>
      </w:r>
    </w:p>
    <w:p>
      <w:pPr>
        <w:tabs>
          <w:tab w:val="left" w:pos="3122"/>
        </w:tabs>
        <w:bidi w:val="0"/>
        <w:jc w:val="left"/>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eastAsia="zh-CN"/>
        </w:rPr>
        <w:t>政部</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农业农村部</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国家乡村振兴局关于</w:t>
      </w:r>
      <w:r>
        <w:rPr>
          <w:rFonts w:hint="default" w:ascii="Times New Roman" w:hAnsi="Times New Roman" w:eastAsia="仿宋_GB2312" w:cs="Times New Roman"/>
          <w:b w:val="0"/>
          <w:i w:val="0"/>
          <w:caps w:val="0"/>
          <w:spacing w:val="0"/>
          <w:w w:val="100"/>
          <w:sz w:val="32"/>
          <w:szCs w:val="32"/>
        </w:rPr>
        <w:t>切实加强就业帮扶巩固拓展脱贫攻坚成果助力乡村振兴的指导意见》（人社部发〔2021〕26号）</w:t>
      </w:r>
      <w:r>
        <w:rPr>
          <w:rFonts w:hint="default" w:ascii="Times New Roman" w:hAnsi="Times New Roman" w:eastAsia="仿宋_GB2312" w:cs="Times New Roman"/>
          <w:b w:val="0"/>
          <w:i w:val="0"/>
          <w:caps w:val="0"/>
          <w:spacing w:val="0"/>
          <w:w w:val="100"/>
          <w:sz w:val="32"/>
          <w:szCs w:val="32"/>
          <w:lang w:eastAsia="zh-CN"/>
        </w:rPr>
        <w:t>、《财政部</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国家乡村振兴局</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国家发展改革委</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国家民委</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农业农村部</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eastAsia="zh-CN"/>
        </w:rPr>
        <w:t>国家林业和草原局关于印发〈中央财政衔接推进乡村振兴补助资金管理办法〉的通知》</w:t>
      </w:r>
      <w:r>
        <w:rPr>
          <w:rFonts w:hint="default" w:ascii="Times New Roman" w:hAnsi="Times New Roman" w:eastAsia="仿宋_GB2312" w:cs="Times New Roman"/>
          <w:b w:val="0"/>
          <w:i w:val="0"/>
          <w:caps w:val="0"/>
          <w:spacing w:val="0"/>
          <w:w w:val="100"/>
          <w:sz w:val="32"/>
          <w:szCs w:val="32"/>
          <w:lang w:val="en-US" w:eastAsia="zh-CN"/>
        </w:rPr>
        <w:t>（财农〔2021〕19号）和《中共贵州省委</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val="en-US" w:eastAsia="zh-CN"/>
        </w:rPr>
        <w:t>贵州省人民政府关于实现巩固拓展脱贫攻坚成果同乡村振兴有效衔接的实施意见》（黔党发〔2021〕5号）</w:t>
      </w:r>
      <w:r>
        <w:rPr>
          <w:rFonts w:hint="default" w:ascii="Times New Roman" w:hAnsi="Times New Roman" w:eastAsia="仿宋_GB2312" w:cs="Times New Roman"/>
          <w:b w:val="0"/>
          <w:i w:val="0"/>
          <w:caps w:val="0"/>
          <w:spacing w:val="0"/>
          <w:w w:val="100"/>
          <w:sz w:val="32"/>
          <w:szCs w:val="32"/>
          <w:lang w:eastAsia="zh-CN"/>
        </w:rPr>
        <w:t>等文件精神</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eastAsia="zh-CN"/>
        </w:rPr>
        <w:t>进一步强化</w:t>
      </w:r>
      <w:r>
        <w:rPr>
          <w:rFonts w:hint="default" w:ascii="Times New Roman" w:hAnsi="Times New Roman" w:eastAsia="仿宋_GB2312" w:cs="Times New Roman"/>
          <w:b w:val="0"/>
          <w:i w:val="0"/>
          <w:caps w:val="0"/>
          <w:spacing w:val="0"/>
          <w:w w:val="100"/>
          <w:sz w:val="32"/>
          <w:szCs w:val="32"/>
        </w:rPr>
        <w:t>对脱贫</w:t>
      </w:r>
      <w:r>
        <w:rPr>
          <w:rFonts w:hint="default" w:ascii="Times New Roman" w:hAnsi="Times New Roman" w:eastAsia="仿宋_GB2312" w:cs="Times New Roman"/>
          <w:b w:val="0"/>
          <w:i w:val="0"/>
          <w:caps w:val="0"/>
          <w:spacing w:val="0"/>
          <w:w w:val="100"/>
          <w:sz w:val="32"/>
          <w:szCs w:val="32"/>
          <w:lang w:eastAsia="zh-CN"/>
        </w:rPr>
        <w:t>户、边缘易致贫户、突发严重困难户</w:t>
      </w:r>
      <w:r>
        <w:rPr>
          <w:rFonts w:hint="default" w:ascii="Times New Roman" w:hAnsi="Times New Roman" w:eastAsia="仿宋_GB2312" w:cs="Times New Roman"/>
          <w:b w:val="0"/>
          <w:i w:val="0"/>
          <w:caps w:val="0"/>
          <w:spacing w:val="0"/>
          <w:w w:val="100"/>
          <w:sz w:val="32"/>
          <w:szCs w:val="32"/>
        </w:rPr>
        <w:t>接受中、高等职业教育（</w:t>
      </w:r>
      <w:r>
        <w:rPr>
          <w:rFonts w:hint="default" w:ascii="Times New Roman" w:hAnsi="Times New Roman" w:eastAsia="仿宋_GB2312" w:cs="Times New Roman"/>
          <w:b w:val="0"/>
          <w:i w:val="0"/>
          <w:caps w:val="0"/>
          <w:spacing w:val="0"/>
          <w:w w:val="100"/>
          <w:sz w:val="32"/>
          <w:szCs w:val="32"/>
          <w:lang w:eastAsia="zh-CN"/>
        </w:rPr>
        <w:t>含</w:t>
      </w:r>
      <w:r>
        <w:rPr>
          <w:rFonts w:hint="default" w:ascii="Times New Roman" w:hAnsi="Times New Roman" w:eastAsia="仿宋_GB2312" w:cs="Times New Roman"/>
          <w:b w:val="0"/>
          <w:i w:val="0"/>
          <w:caps w:val="0"/>
          <w:spacing w:val="0"/>
          <w:w w:val="100"/>
          <w:sz w:val="32"/>
          <w:szCs w:val="32"/>
        </w:rPr>
        <w:t>技工院校）</w:t>
      </w:r>
      <w:r>
        <w:rPr>
          <w:rFonts w:hint="default" w:ascii="Times New Roman" w:hAnsi="Times New Roman" w:eastAsia="仿宋_GB2312" w:cs="Times New Roman"/>
          <w:b w:val="0"/>
          <w:i w:val="0"/>
          <w:caps w:val="0"/>
          <w:spacing w:val="0"/>
          <w:w w:val="100"/>
          <w:sz w:val="32"/>
          <w:szCs w:val="32"/>
          <w:lang w:eastAsia="zh-CN"/>
        </w:rPr>
        <w:t>的学生实施</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eastAsia="zh-CN"/>
        </w:rPr>
        <w:t>雨露计划</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eastAsia="zh-CN"/>
        </w:rPr>
        <w:t>助学补助，</w:t>
      </w:r>
      <w:r>
        <w:rPr>
          <w:rFonts w:hint="default" w:ascii="Times New Roman" w:hAnsi="Times New Roman" w:eastAsia="仿宋_GB2312" w:cs="Times New Roman"/>
          <w:b w:val="0"/>
          <w:i w:val="0"/>
          <w:caps w:val="0"/>
          <w:spacing w:val="0"/>
          <w:w w:val="100"/>
          <w:sz w:val="32"/>
          <w:szCs w:val="32"/>
        </w:rPr>
        <w:t>现将有关事项通知如下：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黑体" w:cs="Times New Roman"/>
          <w:b w:val="0"/>
          <w:bCs w:val="0"/>
          <w:i w:val="0"/>
          <w:caps w:val="0"/>
          <w:spacing w:val="0"/>
          <w:w w:val="100"/>
          <w:sz w:val="32"/>
          <w:szCs w:val="32"/>
          <w:lang w:eastAsia="zh-CN"/>
        </w:rPr>
      </w:pPr>
      <w:r>
        <w:rPr>
          <w:rFonts w:hint="default" w:ascii="Times New Roman" w:hAnsi="Times New Roman" w:eastAsia="黑体" w:cs="Times New Roman"/>
          <w:b w:val="0"/>
          <w:bCs w:val="0"/>
          <w:i w:val="0"/>
          <w:caps w:val="0"/>
          <w:spacing w:val="0"/>
          <w:w w:val="100"/>
          <w:sz w:val="32"/>
          <w:szCs w:val="32"/>
          <w:lang w:eastAsia="zh-CN"/>
        </w:rPr>
        <w:t>一、落实</w:t>
      </w:r>
      <w:r>
        <w:rPr>
          <w:rFonts w:hint="eastAsia" w:ascii="Times New Roman" w:hAnsi="Times New Roman" w:eastAsia="黑体" w:cs="Times New Roman"/>
          <w:b w:val="0"/>
          <w:bCs w:val="0"/>
          <w:i w:val="0"/>
          <w:caps w:val="0"/>
          <w:spacing w:val="0"/>
          <w:w w:val="100"/>
          <w:sz w:val="32"/>
          <w:szCs w:val="32"/>
          <w:lang w:eastAsia="zh-CN"/>
        </w:rPr>
        <w:t>“</w:t>
      </w:r>
      <w:r>
        <w:rPr>
          <w:rFonts w:hint="default" w:ascii="Times New Roman" w:hAnsi="Times New Roman" w:eastAsia="黑体" w:cs="Times New Roman"/>
          <w:b w:val="0"/>
          <w:bCs w:val="0"/>
          <w:i w:val="0"/>
          <w:caps w:val="0"/>
          <w:spacing w:val="0"/>
          <w:w w:val="100"/>
          <w:sz w:val="32"/>
          <w:szCs w:val="32"/>
          <w:lang w:eastAsia="zh-CN"/>
        </w:rPr>
        <w:t>雨露计划</w:t>
      </w:r>
      <w:r>
        <w:rPr>
          <w:rFonts w:hint="eastAsia" w:ascii="Times New Roman" w:hAnsi="Times New Roman" w:eastAsia="黑体" w:cs="Times New Roman"/>
          <w:b w:val="0"/>
          <w:bCs w:val="0"/>
          <w:i w:val="0"/>
          <w:caps w:val="0"/>
          <w:spacing w:val="0"/>
          <w:w w:val="100"/>
          <w:sz w:val="32"/>
          <w:szCs w:val="32"/>
          <w:lang w:eastAsia="zh-CN"/>
        </w:rPr>
        <w:t>”</w:t>
      </w:r>
      <w:r>
        <w:rPr>
          <w:rFonts w:hint="default" w:ascii="Times New Roman" w:hAnsi="Times New Roman" w:eastAsia="黑体" w:cs="Times New Roman"/>
          <w:b w:val="0"/>
          <w:bCs w:val="0"/>
          <w:i w:val="0"/>
          <w:caps w:val="0"/>
          <w:spacing w:val="0"/>
          <w:w w:val="100"/>
          <w:sz w:val="32"/>
          <w:szCs w:val="32"/>
          <w:lang w:eastAsia="zh-CN"/>
        </w:rPr>
        <w:t>助学补助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eastAsia" w:ascii="楷体_GB2312" w:hAnsi="楷体_GB2312" w:eastAsia="楷体_GB2312" w:cs="楷体_GB2312"/>
          <w:b w:val="0"/>
          <w:i w:val="0"/>
          <w:caps w:val="0"/>
          <w:spacing w:val="0"/>
          <w:w w:val="100"/>
          <w:sz w:val="32"/>
          <w:szCs w:val="32"/>
          <w:lang w:val="en-US" w:eastAsia="zh-CN"/>
        </w:rPr>
        <w:t>（一）</w:t>
      </w:r>
      <w:r>
        <w:rPr>
          <w:rFonts w:hint="eastAsia" w:ascii="楷体_GB2312" w:hAnsi="楷体_GB2312" w:eastAsia="楷体_GB2312" w:cs="楷体_GB2312"/>
          <w:b w:val="0"/>
          <w:i w:val="0"/>
          <w:caps w:val="0"/>
          <w:spacing w:val="0"/>
          <w:w w:val="100"/>
          <w:sz w:val="32"/>
          <w:szCs w:val="32"/>
          <w:lang w:eastAsia="zh-CN"/>
        </w:rPr>
        <w:t>补助</w:t>
      </w:r>
      <w:r>
        <w:rPr>
          <w:rFonts w:hint="eastAsia" w:ascii="楷体_GB2312" w:hAnsi="楷体_GB2312" w:eastAsia="楷体_GB2312" w:cs="楷体_GB2312"/>
          <w:b w:val="0"/>
          <w:i w:val="0"/>
          <w:caps w:val="0"/>
          <w:spacing w:val="0"/>
          <w:w w:val="100"/>
          <w:sz w:val="32"/>
          <w:szCs w:val="32"/>
          <w:lang w:val="en-US" w:eastAsia="zh-CN"/>
        </w:rPr>
        <w:t>对象。</w:t>
      </w:r>
      <w:r>
        <w:rPr>
          <w:rFonts w:hint="default" w:ascii="Times New Roman" w:hAnsi="Times New Roman" w:eastAsia="仿宋_GB2312" w:cs="Times New Roman"/>
          <w:b w:val="0"/>
          <w:i w:val="0"/>
          <w:caps w:val="0"/>
          <w:spacing w:val="0"/>
          <w:w w:val="100"/>
          <w:sz w:val="32"/>
          <w:szCs w:val="32"/>
        </w:rPr>
        <w:t>全省脱贫</w:t>
      </w:r>
      <w:r>
        <w:rPr>
          <w:rFonts w:hint="default" w:ascii="Times New Roman" w:hAnsi="Times New Roman" w:eastAsia="仿宋_GB2312" w:cs="Times New Roman"/>
          <w:b w:val="0"/>
          <w:i w:val="0"/>
          <w:caps w:val="0"/>
          <w:spacing w:val="0"/>
          <w:w w:val="100"/>
          <w:sz w:val="32"/>
          <w:szCs w:val="32"/>
          <w:lang w:eastAsia="zh-CN"/>
        </w:rPr>
        <w:t>户（含脱贫不稳定户）、边缘易致贫户、突发严重困难户</w:t>
      </w:r>
      <w:r>
        <w:rPr>
          <w:rFonts w:hint="default" w:ascii="Times New Roman" w:hAnsi="Times New Roman" w:eastAsia="仿宋_GB2312" w:cs="Times New Roman"/>
          <w:b w:val="0"/>
          <w:i w:val="0"/>
          <w:caps w:val="0"/>
          <w:spacing w:val="0"/>
          <w:w w:val="100"/>
          <w:sz w:val="32"/>
          <w:szCs w:val="32"/>
        </w:rPr>
        <w:t>子女初中、高中毕业后接受中、</w:t>
      </w:r>
      <w:r>
        <w:rPr>
          <w:rFonts w:hint="default" w:ascii="Times New Roman" w:hAnsi="Times New Roman" w:eastAsia="仿宋_GB2312" w:cs="Times New Roman"/>
          <w:b w:val="0"/>
          <w:i w:val="0"/>
          <w:caps w:val="0"/>
          <w:spacing w:val="0"/>
          <w:w w:val="100"/>
          <w:sz w:val="32"/>
          <w:szCs w:val="32"/>
          <w:lang w:eastAsia="zh-CN"/>
        </w:rPr>
        <w:t>高等职业教育，</w:t>
      </w:r>
      <w:r>
        <w:rPr>
          <w:rFonts w:hint="default" w:ascii="Times New Roman" w:hAnsi="Times New Roman" w:eastAsia="仿宋_GB2312" w:cs="Times New Roman"/>
          <w:b w:val="0"/>
          <w:i w:val="0"/>
          <w:caps w:val="0"/>
          <w:spacing w:val="0"/>
          <w:w w:val="100"/>
          <w:sz w:val="32"/>
          <w:szCs w:val="32"/>
        </w:rPr>
        <w:t>且在教育部中</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高等职业教育学籍管理系统和人社部全国技工院校信息管理系统中注册全日制正式学籍的在校学生（包</w:t>
      </w:r>
      <w:r>
        <w:rPr>
          <w:rFonts w:hint="default" w:ascii="Times New Roman" w:hAnsi="Times New Roman" w:eastAsia="仿宋_GB2312" w:cs="Times New Roman"/>
          <w:b w:val="0"/>
          <w:i w:val="0"/>
          <w:caps w:val="0"/>
          <w:spacing w:val="0"/>
          <w:w w:val="100"/>
          <w:sz w:val="32"/>
          <w:szCs w:val="32"/>
          <w:lang w:eastAsia="zh-CN"/>
        </w:rPr>
        <w:t>括</w:t>
      </w:r>
      <w:r>
        <w:rPr>
          <w:rFonts w:hint="default" w:ascii="Times New Roman" w:hAnsi="Times New Roman" w:eastAsia="仿宋_GB2312" w:cs="Times New Roman"/>
          <w:b w:val="0"/>
          <w:i w:val="0"/>
          <w:caps w:val="0"/>
          <w:spacing w:val="0"/>
          <w:w w:val="100"/>
          <w:sz w:val="32"/>
          <w:szCs w:val="32"/>
        </w:rPr>
        <w:t>在校期间顶岗实习</w:t>
      </w:r>
      <w:r>
        <w:rPr>
          <w:rFonts w:hint="default" w:ascii="Times New Roman" w:hAnsi="Times New Roman" w:eastAsia="仿宋_GB2312" w:cs="Times New Roman"/>
          <w:b w:val="0"/>
          <w:i w:val="0"/>
          <w:caps w:val="0"/>
          <w:spacing w:val="0"/>
          <w:w w:val="100"/>
          <w:sz w:val="32"/>
          <w:szCs w:val="32"/>
          <w:lang w:eastAsia="zh-CN"/>
        </w:rPr>
        <w:t>学生</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eastAsia="zh-CN"/>
        </w:rPr>
        <w:t>中等职业教育包括全日制</w:t>
      </w:r>
      <w:r>
        <w:rPr>
          <w:rFonts w:hint="default" w:ascii="Times New Roman" w:hAnsi="Times New Roman" w:eastAsia="仿宋_GB2312" w:cs="Times New Roman"/>
          <w:b w:val="0"/>
          <w:i w:val="0"/>
          <w:caps w:val="0"/>
          <w:spacing w:val="0"/>
          <w:w w:val="100"/>
          <w:sz w:val="32"/>
          <w:szCs w:val="32"/>
        </w:rPr>
        <w:t>普通中专、成人中专、职业高中、技工院校</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val="en-US" w:eastAsia="zh-CN"/>
        </w:rPr>
        <w:t>高</w:t>
      </w:r>
      <w:r>
        <w:rPr>
          <w:rFonts w:hint="default" w:ascii="Times New Roman" w:hAnsi="Times New Roman" w:eastAsia="仿宋_GB2312" w:cs="Times New Roman"/>
          <w:b w:val="0"/>
          <w:i w:val="0"/>
          <w:caps w:val="0"/>
          <w:spacing w:val="0"/>
          <w:w w:val="100"/>
          <w:sz w:val="32"/>
          <w:szCs w:val="32"/>
          <w:lang w:eastAsia="zh-CN"/>
        </w:rPr>
        <w:t>等职业教育包括全日制</w:t>
      </w:r>
      <w:r>
        <w:rPr>
          <w:rFonts w:hint="default" w:ascii="Times New Roman" w:hAnsi="Times New Roman" w:eastAsia="仿宋_GB2312" w:cs="Times New Roman"/>
          <w:b w:val="0"/>
          <w:i w:val="0"/>
          <w:caps w:val="0"/>
          <w:spacing w:val="0"/>
          <w:w w:val="100"/>
          <w:sz w:val="32"/>
          <w:szCs w:val="32"/>
        </w:rPr>
        <w:t>普通</w:t>
      </w:r>
      <w:r>
        <w:rPr>
          <w:rFonts w:hint="default" w:ascii="Times New Roman" w:hAnsi="Times New Roman" w:eastAsia="仿宋_GB2312" w:cs="Times New Roman"/>
          <w:b w:val="0"/>
          <w:i w:val="0"/>
          <w:caps w:val="0"/>
          <w:spacing w:val="0"/>
          <w:w w:val="100"/>
          <w:sz w:val="32"/>
          <w:szCs w:val="32"/>
          <w:lang w:eastAsia="zh-CN"/>
        </w:rPr>
        <w:t>大</w:t>
      </w:r>
      <w:r>
        <w:rPr>
          <w:rFonts w:hint="default" w:ascii="Times New Roman" w:hAnsi="Times New Roman" w:eastAsia="仿宋_GB2312" w:cs="Times New Roman"/>
          <w:b w:val="0"/>
          <w:i w:val="0"/>
          <w:caps w:val="0"/>
          <w:spacing w:val="0"/>
          <w:w w:val="100"/>
          <w:sz w:val="32"/>
          <w:szCs w:val="32"/>
        </w:rPr>
        <w:t>专、</w:t>
      </w:r>
      <w:r>
        <w:rPr>
          <w:rFonts w:hint="default" w:ascii="Times New Roman" w:hAnsi="Times New Roman" w:eastAsia="仿宋_GB2312" w:cs="Times New Roman"/>
          <w:b w:val="0"/>
          <w:i w:val="0"/>
          <w:caps w:val="0"/>
          <w:spacing w:val="0"/>
          <w:w w:val="100"/>
          <w:sz w:val="32"/>
          <w:szCs w:val="32"/>
          <w:lang w:eastAsia="zh-CN"/>
        </w:rPr>
        <w:t>高职院校等。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楷体_GB2312" w:hAnsi="楷体_GB2312" w:eastAsia="楷体_GB2312" w:cs="楷体_GB2312"/>
          <w:b w:val="0"/>
          <w:i w:val="0"/>
          <w:caps w:val="0"/>
          <w:spacing w:val="0"/>
          <w:w w:val="100"/>
          <w:sz w:val="32"/>
          <w:szCs w:val="32"/>
          <w:lang w:val="en-US" w:eastAsia="zh-CN"/>
        </w:rPr>
        <w:t>（二）补助方式。</w:t>
      </w:r>
      <w:r>
        <w:rPr>
          <w:rFonts w:hint="default" w:ascii="Times New Roman" w:hAnsi="Times New Roman" w:eastAsia="仿宋_GB2312" w:cs="Times New Roman"/>
          <w:b w:val="0"/>
          <w:i w:val="0"/>
          <w:caps w:val="0"/>
          <w:spacing w:val="0"/>
          <w:w w:val="100"/>
          <w:kern w:val="0"/>
          <w:sz w:val="32"/>
          <w:szCs w:val="32"/>
          <w:lang w:val="en-US" w:eastAsia="zh-CN" w:bidi="ar"/>
        </w:rPr>
        <w:t>符合条件的</w:t>
      </w:r>
      <w:r>
        <w:rPr>
          <w:rFonts w:hint="default" w:ascii="Times New Roman" w:hAnsi="Times New Roman" w:eastAsia="仿宋_GB2312" w:cs="Times New Roman"/>
          <w:b w:val="0"/>
          <w:i w:val="0"/>
          <w:caps w:val="0"/>
          <w:spacing w:val="0"/>
          <w:w w:val="100"/>
          <w:sz w:val="32"/>
          <w:szCs w:val="32"/>
        </w:rPr>
        <w:t>脱贫</w:t>
      </w:r>
      <w:r>
        <w:rPr>
          <w:rFonts w:hint="default" w:ascii="Times New Roman" w:hAnsi="Times New Roman" w:eastAsia="仿宋_GB2312" w:cs="Times New Roman"/>
          <w:b w:val="0"/>
          <w:i w:val="0"/>
          <w:caps w:val="0"/>
          <w:spacing w:val="0"/>
          <w:w w:val="100"/>
          <w:sz w:val="32"/>
          <w:szCs w:val="32"/>
          <w:lang w:eastAsia="zh-CN"/>
        </w:rPr>
        <w:t>户（含脱贫不稳定户）、边缘易致贫户、突发严重困难户</w:t>
      </w:r>
      <w:r>
        <w:rPr>
          <w:rFonts w:hint="default" w:ascii="Times New Roman" w:hAnsi="Times New Roman" w:eastAsia="仿宋_GB2312" w:cs="Times New Roman"/>
          <w:b w:val="0"/>
          <w:i w:val="0"/>
          <w:caps w:val="0"/>
          <w:spacing w:val="0"/>
          <w:w w:val="100"/>
          <w:kern w:val="0"/>
          <w:sz w:val="32"/>
          <w:szCs w:val="32"/>
          <w:lang w:val="en-US" w:eastAsia="zh-CN" w:bidi="ar"/>
        </w:rPr>
        <w:t>学生无论在何地就读，均在户籍所在地按学期申请</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w:t>
      </w:r>
      <w:r>
        <w:rPr>
          <w:rFonts w:hint="default" w:ascii="Times New Roman" w:hAnsi="Times New Roman" w:eastAsia="仿宋_GB2312" w:cs="Times New Roman"/>
          <w:b w:val="0"/>
          <w:i w:val="0"/>
          <w:caps w:val="0"/>
          <w:spacing w:val="0"/>
          <w:w w:val="100"/>
          <w:sz w:val="32"/>
          <w:szCs w:val="32"/>
        </w:rPr>
        <w:t>补助资金通过</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val="en-US" w:eastAsia="zh-CN"/>
        </w:rPr>
        <w:t>惠民惠农财政补贴资金</w:t>
      </w:r>
      <w:r>
        <w:rPr>
          <w:rFonts w:hint="default" w:ascii="Times New Roman" w:hAnsi="Times New Roman" w:eastAsia="仿宋_GB2312" w:cs="Times New Roman"/>
          <w:b w:val="0"/>
          <w:i w:val="0"/>
          <w:caps w:val="0"/>
          <w:spacing w:val="0"/>
          <w:w w:val="100"/>
          <w:sz w:val="32"/>
          <w:szCs w:val="32"/>
        </w:rPr>
        <w:t>一卡通</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kern w:val="0"/>
          <w:sz w:val="32"/>
          <w:szCs w:val="32"/>
          <w:lang w:val="en-US" w:eastAsia="zh-CN" w:bidi="ar"/>
        </w:rPr>
        <w:t>（下称</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一卡通</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sz w:val="32"/>
          <w:szCs w:val="32"/>
        </w:rPr>
        <w:t>直接</w:t>
      </w:r>
      <w:r>
        <w:rPr>
          <w:rFonts w:hint="default" w:ascii="Times New Roman" w:hAnsi="Times New Roman" w:eastAsia="仿宋_GB2312" w:cs="Times New Roman"/>
          <w:b w:val="0"/>
          <w:i w:val="0"/>
          <w:caps w:val="0"/>
          <w:spacing w:val="0"/>
          <w:w w:val="100"/>
          <w:sz w:val="32"/>
          <w:szCs w:val="32"/>
          <w:lang w:eastAsia="zh-CN"/>
        </w:rPr>
        <w:t>发放到户。</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（三）补助标准。</w:t>
      </w:r>
      <w:r>
        <w:rPr>
          <w:rFonts w:hint="default" w:ascii="Times New Roman" w:hAnsi="Times New Roman" w:eastAsia="仿宋_GB2312" w:cs="Times New Roman"/>
          <w:b w:val="0"/>
          <w:i w:val="0"/>
          <w:caps w:val="0"/>
          <w:spacing w:val="0"/>
          <w:w w:val="100"/>
          <w:kern w:val="0"/>
          <w:sz w:val="32"/>
          <w:szCs w:val="32"/>
          <w:lang w:val="en-US" w:eastAsia="zh-CN" w:bidi="ar"/>
        </w:rPr>
        <w:t>中等职业教育在校生补助标准为1900元/生·年，高等职业教育在校生补助标准为4500元/生</w:t>
      </w:r>
      <w:r>
        <w:rPr>
          <w:rFonts w:hint="default" w:ascii="Times New Roman" w:hAnsi="Times New Roman" w:eastAsia="微软雅黑"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年。</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仿宋_GB2312" w:cs="Times New Roman"/>
          <w:b w:val="0"/>
          <w:i w:val="0"/>
          <w:caps w:val="0"/>
          <w:spacing w:val="0"/>
          <w:w w:val="100"/>
          <w:sz w:val="32"/>
          <w:szCs w:val="32"/>
          <w:lang w:val="en-US" w:eastAsia="zh-CN"/>
        </w:rPr>
        <w:t>就读中等职业教育一二年级和接受高等职业教育，且具有全日制学历教育正式学籍的我省户籍脱贫户（含脱贫不稳定户）学生继续</w:t>
      </w:r>
      <w:r>
        <w:rPr>
          <w:rFonts w:hint="default" w:ascii="Times New Roman" w:hAnsi="Times New Roman" w:eastAsia="仿宋_GB2312" w:cs="Times New Roman"/>
          <w:b w:val="0"/>
          <w:i w:val="0"/>
          <w:caps w:val="0"/>
          <w:spacing w:val="0"/>
          <w:w w:val="100"/>
          <w:sz w:val="32"/>
          <w:szCs w:val="32"/>
        </w:rPr>
        <w:t>按照</w:t>
      </w:r>
      <w:r>
        <w:rPr>
          <w:rFonts w:hint="default" w:ascii="Times New Roman" w:hAnsi="Times New Roman" w:eastAsia="仿宋_GB2312" w:cs="Times New Roman"/>
          <w:b w:val="0"/>
          <w:i w:val="0"/>
          <w:caps w:val="0"/>
          <w:spacing w:val="0"/>
          <w:w w:val="100"/>
          <w:sz w:val="32"/>
          <w:szCs w:val="32"/>
          <w:lang w:val="en-US" w:eastAsia="zh-CN"/>
        </w:rPr>
        <w:t>《省教育厅</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val="en-US" w:eastAsia="zh-CN"/>
        </w:rPr>
        <w:t>省财政厅</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val="en-US" w:eastAsia="zh-CN"/>
        </w:rPr>
        <w:t>省扶贫开发办公室</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val="en-US" w:eastAsia="zh-CN"/>
        </w:rPr>
        <w:t>省人力资源和社会保障厅关于印发〈贵州省教育精准扶贫学生资助实施办法〉的通知》（黔教助发〔2017〕92号）执行，所需资金渠道不变，申报程序不变。</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仿宋_GB2312" w:cs="Times New Roman"/>
          <w:b w:val="0"/>
          <w:i w:val="0"/>
          <w:caps w:val="0"/>
          <w:spacing w:val="0"/>
          <w:w w:val="100"/>
          <w:sz w:val="32"/>
          <w:szCs w:val="32"/>
          <w:lang w:val="en-US" w:eastAsia="zh-CN"/>
        </w:rPr>
        <w:t>接受中、高等职业教育的我省户籍</w:t>
      </w:r>
      <w:r>
        <w:rPr>
          <w:rFonts w:hint="default" w:ascii="Times New Roman" w:hAnsi="Times New Roman" w:eastAsia="仿宋_GB2312" w:cs="Times New Roman"/>
          <w:b w:val="0"/>
          <w:i w:val="0"/>
          <w:caps w:val="0"/>
          <w:spacing w:val="0"/>
          <w:w w:val="100"/>
          <w:sz w:val="32"/>
          <w:szCs w:val="32"/>
          <w:lang w:eastAsia="zh-CN"/>
        </w:rPr>
        <w:t>边缘易致贫户、突发严重困难户中非脱贫户家庭</w:t>
      </w:r>
      <w:r>
        <w:rPr>
          <w:rFonts w:hint="default" w:ascii="Times New Roman" w:hAnsi="Times New Roman" w:eastAsia="仿宋_GB2312" w:cs="Times New Roman"/>
          <w:b w:val="0"/>
          <w:i w:val="0"/>
          <w:caps w:val="0"/>
          <w:spacing w:val="0"/>
          <w:w w:val="100"/>
          <w:sz w:val="32"/>
          <w:szCs w:val="32"/>
          <w:lang w:val="en-US" w:eastAsia="zh-CN"/>
        </w:rPr>
        <w:t>学生和就读中等职业教育三年级的我省户籍脱贫户（含脱贫不稳定户）学生，且具有全日制学历教育正式学籍的按照本通知执行，</w:t>
      </w:r>
      <w:r>
        <w:rPr>
          <w:rFonts w:hint="default" w:ascii="Times New Roman" w:hAnsi="Times New Roman" w:eastAsia="仿宋_GB2312" w:cs="Times New Roman"/>
          <w:b w:val="0"/>
          <w:i w:val="0"/>
          <w:caps w:val="0"/>
          <w:spacing w:val="0"/>
          <w:w w:val="100"/>
          <w:kern w:val="0"/>
          <w:sz w:val="32"/>
          <w:szCs w:val="32"/>
          <w:lang w:val="en-US" w:eastAsia="zh-CN" w:bidi="ar"/>
        </w:rPr>
        <w:t>所需补助资金从下达到县的财政衔接推进乡村振兴补助资金中列支</w:t>
      </w:r>
      <w:r>
        <w:rPr>
          <w:rFonts w:hint="default" w:ascii="Times New Roman" w:hAnsi="Times New Roman" w:eastAsia="仿宋_GB2312" w:cs="Times New Roman"/>
          <w:b w:val="0"/>
          <w:i w:val="0"/>
          <w:caps w:val="0"/>
          <w:spacing w:val="0"/>
          <w:w w:val="100"/>
          <w:sz w:val="32"/>
          <w:szCs w:val="32"/>
          <w:lang w:val="en-US" w:eastAsia="zh-CN"/>
        </w:rPr>
        <w:t>。</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楷体_GB2312" w:hAnsi="楷体_GB2312" w:eastAsia="楷体_GB2312" w:cs="楷体_GB2312"/>
          <w:b w:val="0"/>
          <w:i w:val="0"/>
          <w:caps w:val="0"/>
          <w:spacing w:val="0"/>
          <w:w w:val="100"/>
          <w:kern w:val="0"/>
          <w:sz w:val="32"/>
          <w:szCs w:val="32"/>
          <w:lang w:val="en-US" w:eastAsia="zh-CN" w:bidi="ar"/>
        </w:rPr>
        <w:t>（四）补助时限。</w:t>
      </w:r>
      <w:r>
        <w:rPr>
          <w:rFonts w:hint="default" w:ascii="Times New Roman" w:hAnsi="Times New Roman" w:eastAsia="楷体" w:cs="Times New Roman"/>
          <w:b w:val="0"/>
          <w:i w:val="0"/>
          <w:caps w:val="0"/>
          <w:spacing w:val="0"/>
          <w:w w:val="100"/>
          <w:sz w:val="32"/>
          <w:szCs w:val="32"/>
          <w:lang w:val="en-US" w:eastAsia="zh-CN"/>
        </w:rPr>
        <w:t>自</w:t>
      </w:r>
      <w:r>
        <w:rPr>
          <w:rFonts w:hint="default" w:ascii="Times New Roman" w:hAnsi="Times New Roman" w:eastAsia="仿宋_GB2312" w:cs="Times New Roman"/>
          <w:b w:val="0"/>
          <w:i w:val="0"/>
          <w:caps w:val="0"/>
          <w:spacing w:val="0"/>
          <w:w w:val="100"/>
          <w:sz w:val="32"/>
          <w:szCs w:val="32"/>
          <w:lang w:val="en-US" w:eastAsia="zh-CN"/>
        </w:rPr>
        <w:t>2021年秋季学期起至2025年秋季学期止。</w:t>
      </w:r>
      <w:r>
        <w:rPr>
          <w:rFonts w:hint="default" w:ascii="Times New Roman" w:hAnsi="Times New Roman" w:eastAsia="仿宋_GB2312" w:cs="Times New Roman"/>
          <w:b w:val="0"/>
          <w:i w:val="0"/>
          <w:caps w:val="0"/>
          <w:spacing w:val="0"/>
          <w:w w:val="100"/>
          <w:sz w:val="32"/>
          <w:szCs w:val="32"/>
          <w:lang w:eastAsia="zh-CN"/>
        </w:rPr>
        <w:t>新识别的边缘易致贫户、突发严重困难户学生从正式纳入监测的当学期开始落实补助，若正式纳入监测的时间为寒暑假，则从下一学期开始落实补助。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楷体_GB2312" w:cs="Times New Roman"/>
          <w:b w:val="0"/>
          <w:i w:val="0"/>
          <w:caps w:val="0"/>
          <w:spacing w:val="0"/>
          <w:w w:val="100"/>
          <w:sz w:val="32"/>
          <w:szCs w:val="32"/>
          <w:lang w:eastAsia="zh-CN"/>
        </w:rPr>
      </w:pPr>
      <w:r>
        <w:rPr>
          <w:rFonts w:hint="default" w:ascii="Times New Roman" w:hAnsi="Times New Roman" w:eastAsia="黑体" w:cs="Times New Roman"/>
          <w:b w:val="0"/>
          <w:i w:val="0"/>
          <w:caps w:val="0"/>
          <w:spacing w:val="0"/>
          <w:w w:val="100"/>
          <w:sz w:val="32"/>
          <w:szCs w:val="32"/>
          <w:lang w:eastAsia="zh-CN"/>
        </w:rPr>
        <w:t>二、补助审核发放程序</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（一）提取名单。</w:t>
      </w:r>
      <w:r>
        <w:rPr>
          <w:rFonts w:hint="default" w:ascii="Times New Roman" w:hAnsi="Times New Roman" w:eastAsia="仿宋_GB2312" w:cs="Times New Roman"/>
          <w:b w:val="0"/>
          <w:i w:val="0"/>
          <w:caps w:val="0"/>
          <w:spacing w:val="0"/>
          <w:w w:val="100"/>
          <w:kern w:val="0"/>
          <w:sz w:val="32"/>
          <w:szCs w:val="32"/>
          <w:lang w:val="en-US" w:eastAsia="zh-CN" w:bidi="ar"/>
        </w:rPr>
        <w:t>县级乡村振兴部门从全国防返贫监测信息系统提取已标注当学期学籍信息的脱贫户（含脱贫不稳定户）就读中等职业教育三年级学生和</w:t>
      </w:r>
      <w:r>
        <w:rPr>
          <w:rFonts w:hint="default" w:ascii="Times New Roman" w:hAnsi="Times New Roman" w:eastAsia="仿宋_GB2312" w:cs="Times New Roman"/>
          <w:b w:val="0"/>
          <w:i w:val="0"/>
          <w:caps w:val="0"/>
          <w:spacing w:val="0"/>
          <w:w w:val="100"/>
          <w:sz w:val="32"/>
          <w:szCs w:val="32"/>
          <w:lang w:eastAsia="zh-CN"/>
        </w:rPr>
        <w:t>边缘易致贫户、突发严重困难户中非脱贫户家庭</w:t>
      </w:r>
      <w:r>
        <w:rPr>
          <w:rFonts w:hint="default" w:ascii="Times New Roman" w:hAnsi="Times New Roman" w:eastAsia="仿宋_GB2312" w:cs="Times New Roman"/>
          <w:b w:val="0"/>
          <w:i w:val="0"/>
          <w:caps w:val="0"/>
          <w:spacing w:val="0"/>
          <w:w w:val="100"/>
          <w:sz w:val="32"/>
          <w:szCs w:val="32"/>
          <w:lang w:val="en-US" w:eastAsia="zh-CN"/>
        </w:rPr>
        <w:t>接受</w:t>
      </w:r>
      <w:r>
        <w:rPr>
          <w:rFonts w:hint="default" w:ascii="Times New Roman" w:hAnsi="Times New Roman" w:eastAsia="仿宋_GB2312" w:cs="Times New Roman"/>
          <w:b w:val="0"/>
          <w:i w:val="0"/>
          <w:caps w:val="0"/>
          <w:spacing w:val="0"/>
          <w:w w:val="100"/>
          <w:sz w:val="32"/>
          <w:szCs w:val="32"/>
        </w:rPr>
        <w:t>中、</w:t>
      </w:r>
      <w:r>
        <w:rPr>
          <w:rFonts w:hint="default" w:ascii="Times New Roman" w:hAnsi="Times New Roman" w:eastAsia="仿宋_GB2312" w:cs="Times New Roman"/>
          <w:b w:val="0"/>
          <w:i w:val="0"/>
          <w:caps w:val="0"/>
          <w:spacing w:val="0"/>
          <w:w w:val="100"/>
          <w:sz w:val="32"/>
          <w:szCs w:val="32"/>
          <w:lang w:eastAsia="zh-CN"/>
        </w:rPr>
        <w:t>高等职业教育</w:t>
      </w:r>
      <w:r>
        <w:rPr>
          <w:rFonts w:hint="default" w:ascii="Times New Roman" w:hAnsi="Times New Roman" w:eastAsia="仿宋_GB2312" w:cs="Times New Roman"/>
          <w:b w:val="0"/>
          <w:i w:val="0"/>
          <w:caps w:val="0"/>
          <w:spacing w:val="0"/>
          <w:w w:val="100"/>
          <w:kern w:val="0"/>
          <w:sz w:val="32"/>
          <w:szCs w:val="32"/>
          <w:lang w:val="en-US" w:eastAsia="zh-CN" w:bidi="ar"/>
        </w:rPr>
        <w:t>学生名单，并分发到乡镇。</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（二）组织填报。</w:t>
      </w:r>
      <w:r>
        <w:rPr>
          <w:rFonts w:hint="default" w:ascii="Times New Roman" w:hAnsi="Times New Roman" w:eastAsia="仿宋_GB2312" w:cs="Times New Roman"/>
          <w:b w:val="0"/>
          <w:i w:val="0"/>
          <w:caps w:val="0"/>
          <w:spacing w:val="0"/>
          <w:w w:val="100"/>
          <w:kern w:val="0"/>
          <w:sz w:val="32"/>
          <w:szCs w:val="32"/>
          <w:lang w:val="en-US" w:eastAsia="zh-CN" w:bidi="ar"/>
        </w:rPr>
        <w:t>乡镇和村（居）委会根据提取名单组织学生填报《贵州省</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助学补助申报表》，经就读学校审核在校情况后，由村（居）委会和乡镇汇总名单报县级乡村振兴部门。</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（三）名单公示。</w:t>
      </w:r>
      <w:r>
        <w:rPr>
          <w:rFonts w:hint="default" w:ascii="Times New Roman" w:hAnsi="Times New Roman" w:eastAsia="仿宋_GB2312" w:cs="Times New Roman"/>
          <w:b w:val="0"/>
          <w:i w:val="0"/>
          <w:caps w:val="0"/>
          <w:spacing w:val="0"/>
          <w:w w:val="100"/>
          <w:kern w:val="0"/>
          <w:sz w:val="32"/>
          <w:szCs w:val="32"/>
          <w:lang w:val="en-US" w:eastAsia="zh-CN" w:bidi="ar"/>
        </w:rPr>
        <w:t>县级乡村振兴部门在学生所属村（居）委会和乡级人民政府、县级人民政府信息公开平台同步公示不少于10日，确定补助名单，提供县级财政部门。</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（四）发放补助。</w:t>
      </w:r>
      <w:r>
        <w:rPr>
          <w:rFonts w:hint="default" w:ascii="Times New Roman" w:hAnsi="Times New Roman" w:eastAsia="仿宋_GB2312" w:cs="Times New Roman"/>
          <w:b w:val="0"/>
          <w:i w:val="0"/>
          <w:caps w:val="0"/>
          <w:spacing w:val="0"/>
          <w:w w:val="100"/>
          <w:kern w:val="0"/>
          <w:sz w:val="32"/>
          <w:szCs w:val="32"/>
          <w:lang w:val="en-US" w:eastAsia="zh-CN" w:bidi="ar"/>
        </w:rPr>
        <w:t>每学期发放一次助学补助，每次发放当学年补助的一半。自第二次起学生只需向村（居）委会提交学校出具的《贵州省</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助学补助学生在校就读确认书》，经村（居）委会和乡镇逐级报县级乡村振兴部门汇总形成续发补助名单。县级财政部门根据补助名单于每年6月30日前（春季学期）、12月15日前（秋季学期）通过</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一卡通</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kern w:val="0"/>
          <w:sz w:val="32"/>
          <w:szCs w:val="32"/>
          <w:lang w:val="en-US" w:eastAsia="zh-CN" w:bidi="ar"/>
        </w:rPr>
        <w:t>方式将当学期补助资金发放到户。</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Times New Roman" w:hAnsi="Times New Roman" w:eastAsia="仿宋_GB2312" w:cs="Times New Roman"/>
          <w:b w:val="0"/>
          <w:i w:val="0"/>
          <w:caps w:val="0"/>
          <w:spacing w:val="0"/>
          <w:w w:val="100"/>
          <w:kern w:val="0"/>
          <w:sz w:val="32"/>
          <w:szCs w:val="32"/>
          <w:lang w:val="en-US" w:eastAsia="zh-CN" w:bidi="ar"/>
        </w:rPr>
        <w:t>对符合补助条件但未在全国防返贫监测信息系统中标注学籍的学生，经村</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两委</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干部、驻村第一书记、工作队员核实后，按上述程序报县级乡村振兴部门进行人工校正，落实补助政策，确保应补尽补，并在全国防返贫监测信息系统及时标注学籍。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spacing w:val="0"/>
          <w:w w:val="100"/>
          <w:sz w:val="32"/>
          <w:szCs w:val="32"/>
          <w:lang w:eastAsia="zh-CN"/>
        </w:rPr>
      </w:pPr>
      <w:r>
        <w:rPr>
          <w:rFonts w:hint="default" w:ascii="Times New Roman" w:hAnsi="Times New Roman" w:eastAsia="黑体" w:cs="Times New Roman"/>
          <w:b w:val="0"/>
          <w:i w:val="0"/>
          <w:caps w:val="0"/>
          <w:spacing w:val="0"/>
          <w:w w:val="100"/>
          <w:sz w:val="32"/>
          <w:szCs w:val="32"/>
          <w:lang w:val="en-US" w:eastAsia="zh-CN"/>
        </w:rPr>
        <w:t>三、</w:t>
      </w:r>
      <w:r>
        <w:rPr>
          <w:rFonts w:hint="default" w:ascii="Times New Roman" w:hAnsi="Times New Roman" w:eastAsia="黑体" w:cs="Times New Roman"/>
          <w:b w:val="0"/>
          <w:i w:val="0"/>
          <w:caps w:val="0"/>
          <w:spacing w:val="0"/>
          <w:w w:val="100"/>
          <w:sz w:val="32"/>
          <w:szCs w:val="32"/>
          <w:lang w:eastAsia="zh-CN"/>
        </w:rPr>
        <w:t>有关要求</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（一）加强组织领导，确保</w:t>
      </w:r>
      <w:r>
        <w:rPr>
          <w:rFonts w:hint="eastAsia" w:ascii="楷体_GB2312" w:hAnsi="楷体_GB2312" w:eastAsia="楷体_GB2312" w:cs="楷体_GB2312"/>
          <w:b w:val="0"/>
          <w:i w:val="0"/>
          <w:caps w:val="0"/>
          <w:spacing w:val="0"/>
          <w:w w:val="100"/>
          <w:kern w:val="0"/>
          <w:sz w:val="32"/>
          <w:szCs w:val="32"/>
          <w:lang w:val="en-US" w:eastAsia="zh-CN" w:bidi="ar"/>
        </w:rPr>
        <w:t>“</w:t>
      </w:r>
      <w:r>
        <w:rPr>
          <w:rFonts w:hint="default" w:ascii="楷体_GB2312" w:hAnsi="楷体_GB2312" w:eastAsia="楷体_GB2312" w:cs="楷体_GB2312"/>
          <w:b w:val="0"/>
          <w:i w:val="0"/>
          <w:caps w:val="0"/>
          <w:spacing w:val="0"/>
          <w:w w:val="100"/>
          <w:kern w:val="0"/>
          <w:sz w:val="32"/>
          <w:szCs w:val="32"/>
          <w:lang w:val="en-US" w:eastAsia="zh-CN" w:bidi="ar"/>
        </w:rPr>
        <w:t>雨露计划</w:t>
      </w:r>
      <w:r>
        <w:rPr>
          <w:rFonts w:hint="eastAsia" w:ascii="楷体_GB2312" w:hAnsi="楷体_GB2312" w:eastAsia="楷体_GB2312" w:cs="楷体_GB2312"/>
          <w:b w:val="0"/>
          <w:i w:val="0"/>
          <w:caps w:val="0"/>
          <w:spacing w:val="0"/>
          <w:w w:val="100"/>
          <w:kern w:val="0"/>
          <w:sz w:val="32"/>
          <w:szCs w:val="32"/>
          <w:lang w:val="en-US" w:eastAsia="zh-CN" w:bidi="ar"/>
        </w:rPr>
        <w:t>”</w:t>
      </w:r>
      <w:r>
        <w:rPr>
          <w:rFonts w:hint="default" w:ascii="楷体_GB2312" w:hAnsi="楷体_GB2312" w:eastAsia="楷体_GB2312" w:cs="楷体_GB2312"/>
          <w:b w:val="0"/>
          <w:i w:val="0"/>
          <w:caps w:val="0"/>
          <w:spacing w:val="0"/>
          <w:w w:val="100"/>
          <w:kern w:val="0"/>
          <w:sz w:val="32"/>
          <w:szCs w:val="32"/>
          <w:lang w:val="en-US" w:eastAsia="zh-CN" w:bidi="ar"/>
        </w:rPr>
        <w:t>实施效果。</w:t>
      </w:r>
      <w:r>
        <w:rPr>
          <w:rFonts w:hint="default" w:ascii="Times New Roman" w:hAnsi="Times New Roman" w:eastAsia="仿宋_GB2312" w:cs="Times New Roman"/>
          <w:b w:val="0"/>
          <w:i w:val="0"/>
          <w:caps w:val="0"/>
          <w:spacing w:val="0"/>
          <w:w w:val="100"/>
          <w:kern w:val="0"/>
          <w:sz w:val="32"/>
          <w:szCs w:val="32"/>
          <w:lang w:val="en-US" w:eastAsia="zh-CN" w:bidi="ar"/>
        </w:rPr>
        <w:t>乡村振兴部门要加强与财政、教育、人力资源社会保障等部门沟通协调，组织落实</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助学补助政策，负责复核、公示、汇总补助名单，及时录入更新</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助学补助信息至全国防返贫监测信息系统。将</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助学补助政策执行情况纳入巩固脱贫成果后评估，开展效果监测评估；财政部门做好资金使用规划，确保根据乡村振兴部门提供名单清册及时足额发放</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助学补助；教育部门</w:t>
      </w:r>
      <w:r>
        <w:rPr>
          <w:rFonts w:hint="default" w:ascii="Times New Roman" w:hAnsi="Times New Roman" w:eastAsia="仿宋_GB2312" w:cs="Times New Roman"/>
          <w:b w:val="0"/>
          <w:i w:val="0"/>
          <w:caps w:val="0"/>
          <w:spacing w:val="0"/>
          <w:w w:val="100"/>
          <w:kern w:val="0"/>
          <w:sz w:val="32"/>
          <w:szCs w:val="32"/>
          <w:lang w:eastAsia="zh-CN" w:bidi="ar"/>
        </w:rPr>
        <w:t>利用完善的</w:t>
      </w:r>
      <w:r>
        <w:rPr>
          <w:rFonts w:hint="default" w:ascii="Times New Roman" w:hAnsi="Times New Roman" w:eastAsia="仿宋_GB2312" w:cs="Times New Roman"/>
          <w:b w:val="0"/>
          <w:i w:val="0"/>
          <w:caps w:val="0"/>
          <w:spacing w:val="0"/>
          <w:w w:val="100"/>
          <w:kern w:val="0"/>
          <w:sz w:val="32"/>
          <w:szCs w:val="32"/>
          <w:lang w:bidi="ar"/>
        </w:rPr>
        <w:t>教育体系</w:t>
      </w:r>
      <w:r>
        <w:rPr>
          <w:rFonts w:hint="default" w:ascii="Times New Roman" w:hAnsi="Times New Roman" w:eastAsia="仿宋_GB2312" w:cs="Times New Roman"/>
          <w:b w:val="0"/>
          <w:i w:val="0"/>
          <w:caps w:val="0"/>
          <w:spacing w:val="0"/>
          <w:w w:val="100"/>
          <w:kern w:val="0"/>
          <w:sz w:val="32"/>
          <w:szCs w:val="32"/>
          <w:lang w:eastAsia="zh-CN" w:bidi="ar"/>
        </w:rPr>
        <w:t>加强政</w:t>
      </w:r>
      <w:r>
        <w:rPr>
          <w:rFonts w:hint="default" w:ascii="Times New Roman" w:hAnsi="Times New Roman" w:eastAsia="仿宋_GB2312" w:cs="Times New Roman"/>
          <w:b w:val="0"/>
          <w:i w:val="0"/>
          <w:caps w:val="0"/>
          <w:spacing w:val="0"/>
          <w:w w:val="100"/>
          <w:kern w:val="0"/>
          <w:sz w:val="32"/>
          <w:szCs w:val="32"/>
          <w:lang w:bidi="ar"/>
        </w:rPr>
        <w:t>策</w:t>
      </w:r>
      <w:r>
        <w:rPr>
          <w:rFonts w:hint="default" w:ascii="Times New Roman" w:hAnsi="Times New Roman" w:eastAsia="仿宋_GB2312" w:cs="Times New Roman"/>
          <w:b w:val="0"/>
          <w:i w:val="0"/>
          <w:caps w:val="0"/>
          <w:spacing w:val="0"/>
          <w:w w:val="100"/>
          <w:kern w:val="0"/>
          <w:sz w:val="32"/>
          <w:szCs w:val="32"/>
          <w:lang w:eastAsia="zh-CN" w:bidi="ar"/>
        </w:rPr>
        <w:t>宣传、</w:t>
      </w:r>
      <w:r>
        <w:rPr>
          <w:rFonts w:hint="default" w:ascii="Times New Roman" w:hAnsi="Times New Roman" w:eastAsia="仿宋_GB2312" w:cs="Times New Roman"/>
          <w:b w:val="0"/>
          <w:i w:val="0"/>
          <w:caps w:val="0"/>
          <w:spacing w:val="0"/>
          <w:w w:val="100"/>
          <w:kern w:val="0"/>
          <w:sz w:val="32"/>
          <w:szCs w:val="32"/>
          <w:lang w:bidi="ar"/>
        </w:rPr>
        <w:t>信息咨询</w:t>
      </w:r>
      <w:r>
        <w:rPr>
          <w:rFonts w:hint="default" w:ascii="Times New Roman" w:hAnsi="Times New Roman" w:eastAsia="仿宋_GB2312" w:cs="Times New Roman"/>
          <w:b w:val="0"/>
          <w:i w:val="0"/>
          <w:caps w:val="0"/>
          <w:spacing w:val="0"/>
          <w:w w:val="100"/>
          <w:kern w:val="0"/>
          <w:sz w:val="32"/>
          <w:szCs w:val="32"/>
          <w:lang w:eastAsia="zh-CN" w:bidi="ar"/>
        </w:rPr>
        <w:t>等</w:t>
      </w:r>
      <w:r>
        <w:rPr>
          <w:rFonts w:hint="default" w:ascii="Times New Roman" w:hAnsi="Times New Roman" w:eastAsia="仿宋_GB2312" w:cs="Times New Roman"/>
          <w:b w:val="0"/>
          <w:i w:val="0"/>
          <w:caps w:val="0"/>
          <w:spacing w:val="0"/>
          <w:w w:val="100"/>
          <w:kern w:val="0"/>
          <w:sz w:val="32"/>
          <w:szCs w:val="32"/>
          <w:lang w:bidi="ar"/>
        </w:rPr>
        <w:t>服务</w:t>
      </w:r>
      <w:r>
        <w:rPr>
          <w:rFonts w:hint="default" w:ascii="Times New Roman" w:hAnsi="Times New Roman" w:eastAsia="仿宋_GB2312" w:cs="Times New Roman"/>
          <w:b w:val="0"/>
          <w:i w:val="0"/>
          <w:caps w:val="0"/>
          <w:spacing w:val="0"/>
          <w:w w:val="100"/>
          <w:kern w:val="0"/>
          <w:sz w:val="32"/>
          <w:szCs w:val="32"/>
          <w:lang w:eastAsia="zh-CN" w:bidi="ar"/>
        </w:rPr>
        <w:t>，</w:t>
      </w:r>
      <w:r>
        <w:rPr>
          <w:rFonts w:hint="default" w:ascii="Times New Roman" w:hAnsi="Times New Roman" w:eastAsia="仿宋_GB2312" w:cs="Times New Roman"/>
          <w:b w:val="0"/>
          <w:i w:val="0"/>
          <w:caps w:val="0"/>
          <w:spacing w:val="0"/>
          <w:w w:val="100"/>
          <w:kern w:val="0"/>
          <w:sz w:val="32"/>
          <w:szCs w:val="32"/>
          <w:lang w:bidi="ar"/>
        </w:rPr>
        <w:t>督促地方落实国家职业教育相关资助政策</w:t>
      </w:r>
      <w:r>
        <w:rPr>
          <w:rFonts w:hint="default" w:ascii="Times New Roman" w:hAnsi="Times New Roman" w:eastAsia="仿宋_GB2312" w:cs="Times New Roman"/>
          <w:b w:val="0"/>
          <w:i w:val="0"/>
          <w:caps w:val="0"/>
          <w:spacing w:val="0"/>
          <w:w w:val="100"/>
          <w:kern w:val="0"/>
          <w:sz w:val="32"/>
          <w:szCs w:val="32"/>
          <w:lang w:eastAsia="zh-CN" w:bidi="ar"/>
        </w:rPr>
        <w:t>，</w:t>
      </w:r>
      <w:r>
        <w:rPr>
          <w:rFonts w:hint="default" w:ascii="Times New Roman" w:hAnsi="Times New Roman" w:eastAsia="仿宋_GB2312" w:cs="Times New Roman"/>
          <w:b w:val="0"/>
          <w:i w:val="0"/>
          <w:caps w:val="0"/>
          <w:spacing w:val="0"/>
          <w:w w:val="100"/>
          <w:kern w:val="0"/>
          <w:sz w:val="32"/>
          <w:szCs w:val="32"/>
          <w:lang w:bidi="ar"/>
        </w:rPr>
        <w:t>加快发展脱贫地区现代职业教育，</w:t>
      </w:r>
      <w:r>
        <w:rPr>
          <w:rFonts w:hint="default" w:ascii="Times New Roman" w:hAnsi="Times New Roman" w:eastAsia="仿宋_GB2312" w:cs="Times New Roman"/>
          <w:b w:val="0"/>
          <w:i w:val="0"/>
          <w:caps w:val="0"/>
          <w:spacing w:val="0"/>
          <w:w w:val="100"/>
          <w:kern w:val="0"/>
          <w:sz w:val="32"/>
          <w:szCs w:val="32"/>
          <w:lang w:eastAsia="zh-CN" w:bidi="ar"/>
        </w:rPr>
        <w:t>提高</w:t>
      </w:r>
      <w:r>
        <w:rPr>
          <w:rFonts w:hint="default" w:ascii="Times New Roman" w:hAnsi="Times New Roman" w:eastAsia="仿宋_GB2312" w:cs="Times New Roman"/>
          <w:b w:val="0"/>
          <w:i w:val="0"/>
          <w:caps w:val="0"/>
          <w:spacing w:val="0"/>
          <w:w w:val="100"/>
          <w:kern w:val="0"/>
          <w:sz w:val="32"/>
          <w:szCs w:val="32"/>
          <w:lang w:bidi="ar"/>
        </w:rPr>
        <w:t>职业教育质</w:t>
      </w:r>
      <w:r>
        <w:rPr>
          <w:rFonts w:hint="default" w:ascii="Times New Roman" w:hAnsi="Times New Roman" w:eastAsia="仿宋_GB2312" w:cs="Times New Roman"/>
          <w:b w:val="0"/>
          <w:i w:val="0"/>
          <w:caps w:val="0"/>
          <w:spacing w:val="0"/>
          <w:w w:val="100"/>
          <w:kern w:val="0"/>
          <w:sz w:val="32"/>
          <w:szCs w:val="32"/>
          <w:lang w:eastAsia="zh-CN" w:bidi="ar"/>
        </w:rPr>
        <w:t>量；人力资源社会保障部门</w:t>
      </w:r>
      <w:r>
        <w:rPr>
          <w:rFonts w:hint="default" w:ascii="Times New Roman" w:hAnsi="Times New Roman" w:eastAsia="仿宋_GB2312" w:cs="Times New Roman"/>
          <w:b w:val="0"/>
          <w:i w:val="0"/>
          <w:caps w:val="0"/>
          <w:spacing w:val="0"/>
          <w:w w:val="100"/>
          <w:kern w:val="0"/>
          <w:sz w:val="32"/>
          <w:szCs w:val="32"/>
          <w:lang w:bidi="ar"/>
        </w:rPr>
        <w:t>加强对所属技工院校的监督管理，</w:t>
      </w:r>
      <w:r>
        <w:rPr>
          <w:rFonts w:hint="default" w:ascii="Times New Roman" w:hAnsi="Times New Roman" w:eastAsia="仿宋_GB2312" w:cs="Times New Roman"/>
          <w:b w:val="0"/>
          <w:i w:val="0"/>
          <w:caps w:val="0"/>
          <w:spacing w:val="0"/>
          <w:w w:val="100"/>
          <w:kern w:val="0"/>
          <w:sz w:val="32"/>
          <w:szCs w:val="32"/>
          <w:lang w:eastAsia="zh-CN" w:bidi="ar"/>
        </w:rPr>
        <w:t>保障职业教育教学质量。</w:t>
      </w:r>
      <w:r>
        <w:rPr>
          <w:rFonts w:hint="default" w:ascii="Times New Roman" w:hAnsi="Times New Roman" w:eastAsia="仿宋_GB2312" w:cs="Times New Roman"/>
          <w:b w:val="0"/>
          <w:i w:val="0"/>
          <w:caps w:val="0"/>
          <w:spacing w:val="0"/>
          <w:w w:val="100"/>
          <w:kern w:val="0"/>
          <w:sz w:val="32"/>
          <w:szCs w:val="32"/>
          <w:lang w:bidi="ar"/>
        </w:rPr>
        <w:t>加强对就业创业工作的组织领导，提供就业</w:t>
      </w:r>
      <w:r>
        <w:rPr>
          <w:rFonts w:hint="default" w:ascii="Times New Roman" w:hAnsi="Times New Roman" w:eastAsia="仿宋_GB2312" w:cs="Times New Roman"/>
          <w:b w:val="0"/>
          <w:i w:val="0"/>
          <w:caps w:val="0"/>
          <w:spacing w:val="0"/>
          <w:w w:val="100"/>
          <w:kern w:val="0"/>
          <w:sz w:val="32"/>
          <w:szCs w:val="32"/>
          <w:lang w:eastAsia="zh-CN" w:bidi="ar"/>
        </w:rPr>
        <w:t>帮扶服务</w:t>
      </w:r>
      <w:r>
        <w:rPr>
          <w:rFonts w:hint="default" w:ascii="Times New Roman" w:hAnsi="Times New Roman" w:eastAsia="仿宋_GB2312" w:cs="Times New Roman"/>
          <w:b w:val="0"/>
          <w:i w:val="0"/>
          <w:caps w:val="0"/>
          <w:spacing w:val="0"/>
          <w:w w:val="100"/>
          <w:kern w:val="0"/>
          <w:sz w:val="32"/>
          <w:szCs w:val="32"/>
          <w:lang w:bidi="ar"/>
        </w:rPr>
        <w:t>，</w:t>
      </w:r>
      <w:r>
        <w:rPr>
          <w:rFonts w:hint="default" w:ascii="Times New Roman" w:hAnsi="Times New Roman" w:eastAsia="仿宋_GB2312" w:cs="Times New Roman"/>
          <w:b w:val="0"/>
          <w:i w:val="0"/>
          <w:caps w:val="0"/>
          <w:spacing w:val="0"/>
          <w:w w:val="100"/>
          <w:kern w:val="0"/>
          <w:sz w:val="32"/>
          <w:szCs w:val="32"/>
          <w:lang w:eastAsia="zh-CN" w:bidi="ar"/>
        </w:rPr>
        <w:t>帮助脱贫家庭和监测帮扶对象家庭子女毕业后</w:t>
      </w:r>
      <w:r>
        <w:rPr>
          <w:rFonts w:hint="default" w:ascii="Times New Roman" w:hAnsi="Times New Roman" w:eastAsia="仿宋_GB2312" w:cs="Times New Roman"/>
          <w:b w:val="0"/>
          <w:i w:val="0"/>
          <w:caps w:val="0"/>
          <w:spacing w:val="0"/>
          <w:w w:val="100"/>
          <w:kern w:val="0"/>
          <w:sz w:val="32"/>
          <w:szCs w:val="32"/>
          <w:lang w:bidi="ar"/>
        </w:rPr>
        <w:t>尽快实现就业。</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（二）加强资金监管，确保精准高效。</w:t>
      </w:r>
      <w:r>
        <w:rPr>
          <w:rFonts w:hint="default" w:ascii="Times New Roman" w:hAnsi="Times New Roman" w:eastAsia="仿宋_GB2312" w:cs="Times New Roman"/>
          <w:b w:val="0"/>
          <w:i w:val="0"/>
          <w:caps w:val="0"/>
          <w:spacing w:val="0"/>
          <w:w w:val="100"/>
          <w:kern w:val="0"/>
          <w:sz w:val="32"/>
          <w:szCs w:val="32"/>
          <w:lang w:val="en-US" w:eastAsia="zh-CN" w:bidi="ar"/>
        </w:rPr>
        <w:t>各地要加强财政衔接推进乡村振兴补助资金的管理监督，将</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项目纳入县级巩固拓展脱贫攻坚成果和乡村振兴项目库，严格操作程序，实行公告公示制度。建立专门档案，将</w:t>
      </w:r>
      <w:r>
        <w:rPr>
          <w:rFonts w:hint="default" w:ascii="Times New Roman" w:hAnsi="Times New Roman" w:eastAsia="仿宋_GB2312" w:cs="Times New Roman"/>
          <w:b w:val="0"/>
          <w:i w:val="0"/>
          <w:caps w:val="0"/>
          <w:spacing w:val="-6"/>
          <w:w w:val="100"/>
          <w:kern w:val="0"/>
          <w:sz w:val="32"/>
          <w:szCs w:val="32"/>
          <w:lang w:val="en-US" w:eastAsia="zh-CN" w:bidi="ar"/>
        </w:rPr>
        <w:t>学生在校就读确认书</w:t>
      </w:r>
      <w:r>
        <w:rPr>
          <w:rFonts w:hint="default" w:ascii="Times New Roman" w:hAnsi="Times New Roman" w:eastAsia="仿宋_GB2312" w:cs="Times New Roman"/>
          <w:b w:val="0"/>
          <w:i w:val="0"/>
          <w:caps w:val="0"/>
          <w:spacing w:val="0"/>
          <w:w w:val="100"/>
          <w:kern w:val="0"/>
          <w:sz w:val="32"/>
          <w:szCs w:val="32"/>
          <w:lang w:val="en-US" w:eastAsia="zh-CN" w:bidi="ar"/>
        </w:rPr>
        <w:t>、公示情况、受助学生名单汇总表、资金发放登记表、银行发放明细清单、记账凭证等有关材料分年度建档备查，自觉接受纪检、监察、审计等部门监管和社会监督。对虚报冒领、私分、截留、挪用资金的单位和个人，依据有关规定严肃查处。</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楷体_GB2312" w:hAnsi="楷体_GB2312" w:eastAsia="楷体_GB2312" w:cs="楷体_GB2312"/>
          <w:b w:val="0"/>
          <w:i w:val="0"/>
          <w:caps w:val="0"/>
          <w:spacing w:val="0"/>
          <w:w w:val="100"/>
          <w:kern w:val="0"/>
          <w:sz w:val="32"/>
          <w:szCs w:val="32"/>
          <w:lang w:val="en-US" w:eastAsia="zh-CN" w:bidi="ar"/>
        </w:rPr>
        <w:t>（三）加强宣传动员，确保政策应知尽知。</w:t>
      </w:r>
      <w:r>
        <w:rPr>
          <w:rFonts w:hint="default" w:ascii="Times New Roman" w:hAnsi="Times New Roman" w:eastAsia="仿宋_GB2312" w:cs="Times New Roman"/>
          <w:b w:val="0"/>
          <w:i w:val="0"/>
          <w:caps w:val="0"/>
          <w:spacing w:val="0"/>
          <w:w w:val="100"/>
          <w:kern w:val="0"/>
          <w:sz w:val="32"/>
          <w:szCs w:val="32"/>
          <w:lang w:val="en-US" w:eastAsia="zh-CN" w:bidi="ar"/>
        </w:rPr>
        <w:t>发挥基层组织尤其是村</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两委</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和驻村工作队的一线组织动员作用，宣传国家政策，引导</w:t>
      </w:r>
      <w:r>
        <w:rPr>
          <w:rFonts w:hint="default" w:ascii="Times New Roman" w:hAnsi="Times New Roman" w:eastAsia="仿宋_GB2312" w:cs="Times New Roman"/>
          <w:b w:val="0"/>
          <w:i w:val="0"/>
          <w:caps w:val="0"/>
          <w:spacing w:val="0"/>
          <w:w w:val="100"/>
          <w:sz w:val="32"/>
          <w:szCs w:val="32"/>
          <w:lang w:eastAsia="zh-CN"/>
        </w:rPr>
        <w:t>全省</w:t>
      </w:r>
      <w:r>
        <w:rPr>
          <w:rFonts w:hint="default" w:ascii="Times New Roman" w:hAnsi="Times New Roman" w:eastAsia="仿宋_GB2312" w:cs="Times New Roman"/>
          <w:b w:val="0"/>
          <w:i w:val="0"/>
          <w:caps w:val="0"/>
          <w:spacing w:val="0"/>
          <w:w w:val="100"/>
          <w:sz w:val="32"/>
          <w:szCs w:val="32"/>
        </w:rPr>
        <w:t>脱贫家庭</w:t>
      </w:r>
      <w:r>
        <w:rPr>
          <w:rFonts w:hint="default" w:ascii="Times New Roman" w:hAnsi="Times New Roman" w:eastAsia="仿宋_GB2312" w:cs="Times New Roman"/>
          <w:b w:val="0"/>
          <w:i w:val="0"/>
          <w:caps w:val="0"/>
          <w:spacing w:val="0"/>
          <w:w w:val="100"/>
          <w:sz w:val="32"/>
          <w:szCs w:val="32"/>
          <w:lang w:eastAsia="zh-CN"/>
        </w:rPr>
        <w:t>和</w:t>
      </w:r>
      <w:r>
        <w:rPr>
          <w:rFonts w:hint="default" w:ascii="Times New Roman" w:hAnsi="Times New Roman" w:eastAsia="仿宋_GB2312" w:cs="Times New Roman"/>
          <w:b w:val="0"/>
          <w:i w:val="0"/>
          <w:caps w:val="0"/>
          <w:spacing w:val="0"/>
          <w:w w:val="100"/>
          <w:sz w:val="32"/>
          <w:szCs w:val="32"/>
        </w:rPr>
        <w:t>监测帮扶对象家庭</w:t>
      </w:r>
      <w:r>
        <w:rPr>
          <w:rFonts w:hint="default" w:ascii="Times New Roman" w:hAnsi="Times New Roman" w:eastAsia="仿宋_GB2312" w:cs="Times New Roman"/>
          <w:b w:val="0"/>
          <w:i w:val="0"/>
          <w:caps w:val="0"/>
          <w:spacing w:val="0"/>
          <w:w w:val="100"/>
          <w:kern w:val="0"/>
          <w:sz w:val="32"/>
          <w:szCs w:val="32"/>
          <w:lang w:val="en-US" w:eastAsia="zh-CN" w:bidi="ar"/>
        </w:rPr>
        <w:t>子女接受职业教育。充分发挥初、高中学校的宣传动员作用，引导学生选择就读职业教育。采取多种方式特别是新媒体手段宣传国家政策和</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工作成果，营造全社会关注、关心和参与</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助学行动的氛围。</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楷体_GB2312" w:hAnsi="楷体_GB2312" w:eastAsia="楷体_GB2312" w:cs="楷体_GB2312"/>
          <w:b w:val="0"/>
          <w:i w:val="0"/>
          <w:caps w:val="0"/>
          <w:spacing w:val="0"/>
          <w:w w:val="100"/>
          <w:kern w:val="0"/>
          <w:sz w:val="32"/>
          <w:szCs w:val="32"/>
          <w:lang w:val="en-US" w:eastAsia="zh-CN" w:bidi="ar"/>
        </w:rPr>
        <w:t>（四）加强信息录入，确保账实相符。</w:t>
      </w:r>
      <w:r>
        <w:rPr>
          <w:rFonts w:hint="default" w:ascii="Times New Roman" w:hAnsi="Times New Roman" w:eastAsia="仿宋_GB2312" w:cs="Times New Roman"/>
          <w:b w:val="0"/>
          <w:i w:val="0"/>
          <w:caps w:val="0"/>
          <w:spacing w:val="0"/>
          <w:w w:val="100"/>
          <w:sz w:val="32"/>
          <w:szCs w:val="32"/>
          <w:lang w:eastAsia="zh-CN"/>
        </w:rPr>
        <w:t>县级</w:t>
      </w:r>
      <w:r>
        <w:rPr>
          <w:rFonts w:hint="default" w:ascii="Times New Roman" w:hAnsi="Times New Roman" w:eastAsia="仿宋_GB2312" w:cs="Times New Roman"/>
          <w:b w:val="0"/>
          <w:i w:val="0"/>
          <w:caps w:val="0"/>
          <w:spacing w:val="0"/>
          <w:w w:val="100"/>
          <w:kern w:val="0"/>
          <w:sz w:val="32"/>
          <w:szCs w:val="32"/>
          <w:lang w:val="en-US" w:eastAsia="zh-CN" w:bidi="ar"/>
        </w:rPr>
        <w:t>乡村振兴部门要组织乡镇按要求将</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助学补助信息及时准确录入全国防返贫监测信息系统</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模块，保证系统录入信息与实际补助情况一致。</w:t>
      </w:r>
      <w:r>
        <w:rPr>
          <w:rFonts w:hint="default" w:ascii="Times New Roman" w:hAnsi="Times New Roman" w:eastAsia="仿宋_GB2312" w:cs="Times New Roman"/>
          <w:b w:val="0"/>
          <w:i w:val="0"/>
          <w:caps w:val="0"/>
          <w:spacing w:val="0"/>
          <w:w w:val="100"/>
          <w:sz w:val="32"/>
          <w:szCs w:val="32"/>
        </w:rPr>
        <w:t>相关部门</w:t>
      </w:r>
      <w:r>
        <w:rPr>
          <w:rFonts w:hint="default" w:ascii="Times New Roman" w:hAnsi="Times New Roman" w:eastAsia="仿宋_GB2312" w:cs="Times New Roman"/>
          <w:b w:val="0"/>
          <w:i w:val="0"/>
          <w:caps w:val="0"/>
          <w:spacing w:val="0"/>
          <w:w w:val="100"/>
          <w:sz w:val="32"/>
          <w:szCs w:val="32"/>
          <w:lang w:eastAsia="zh-CN"/>
        </w:rPr>
        <w:t>要</w:t>
      </w:r>
      <w:r>
        <w:rPr>
          <w:rFonts w:hint="default" w:ascii="Times New Roman" w:hAnsi="Times New Roman" w:eastAsia="仿宋_GB2312" w:cs="Times New Roman"/>
          <w:b w:val="0"/>
          <w:i w:val="0"/>
          <w:caps w:val="0"/>
          <w:spacing w:val="0"/>
          <w:w w:val="100"/>
          <w:sz w:val="32"/>
          <w:szCs w:val="32"/>
        </w:rPr>
        <w:t>充分利用</w:t>
      </w:r>
      <w:r>
        <w:rPr>
          <w:rFonts w:hint="default" w:ascii="Times New Roman" w:hAnsi="Times New Roman" w:eastAsia="仿宋_GB2312" w:cs="Times New Roman"/>
          <w:b w:val="0"/>
          <w:i w:val="0"/>
          <w:caps w:val="0"/>
          <w:spacing w:val="0"/>
          <w:w w:val="100"/>
          <w:sz w:val="32"/>
          <w:szCs w:val="32"/>
          <w:lang w:eastAsia="zh-CN"/>
        </w:rPr>
        <w:t>相关</w:t>
      </w:r>
      <w:r>
        <w:rPr>
          <w:rFonts w:hint="default" w:ascii="Times New Roman" w:hAnsi="Times New Roman" w:eastAsia="仿宋_GB2312" w:cs="Times New Roman"/>
          <w:b w:val="0"/>
          <w:i w:val="0"/>
          <w:caps w:val="0"/>
          <w:spacing w:val="0"/>
          <w:w w:val="100"/>
          <w:sz w:val="32"/>
          <w:szCs w:val="32"/>
        </w:rPr>
        <w:t>平台，积极对就业状况进行跟踪监测</w:t>
      </w:r>
      <w:r>
        <w:rPr>
          <w:rFonts w:hint="default" w:ascii="Times New Roman" w:hAnsi="Times New Roman" w:eastAsia="仿宋_GB2312" w:cs="Times New Roman"/>
          <w:b w:val="0"/>
          <w:i w:val="0"/>
          <w:caps w:val="0"/>
          <w:spacing w:val="0"/>
          <w:w w:val="100"/>
          <w:sz w:val="32"/>
          <w:szCs w:val="32"/>
          <w:lang w:eastAsia="zh-CN"/>
        </w:rPr>
        <w:t>。</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Times New Roman" w:hAnsi="Times New Roman" w:eastAsia="仿宋_GB2312" w:cs="Times New Roman"/>
          <w:b w:val="0"/>
          <w:i w:val="0"/>
          <w:caps w:val="0"/>
          <w:spacing w:val="0"/>
          <w:w w:val="100"/>
          <w:kern w:val="0"/>
          <w:sz w:val="32"/>
          <w:szCs w:val="32"/>
          <w:lang w:val="en-US" w:eastAsia="zh-CN" w:bidi="ar"/>
        </w:rPr>
        <w:t>附件：1.贵州省</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助学补助申报表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Times New Roman" w:hAnsi="Times New Roman" w:eastAsia="仿宋_GB2312" w:cs="Times New Roman"/>
          <w:b w:val="0"/>
          <w:i w:val="0"/>
          <w:caps w:val="0"/>
          <w:spacing w:val="0"/>
          <w:w w:val="100"/>
          <w:kern w:val="0"/>
          <w:sz w:val="32"/>
          <w:szCs w:val="32"/>
          <w:lang w:val="en-US" w:eastAsia="zh-CN" w:bidi="ar"/>
        </w:rPr>
        <w:t>2.贵州省</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雨露计划</w:t>
      </w:r>
      <w:r>
        <w:rPr>
          <w:rFonts w:hint="eastAsia" w:ascii="Times New Roman" w:hAnsi="Times New Roman" w:eastAsia="仿宋_GB2312" w:cs="Times New Roman"/>
          <w:b w:val="0"/>
          <w:i w:val="0"/>
          <w:caps w:val="0"/>
          <w:spacing w:val="0"/>
          <w:w w:val="100"/>
          <w:kern w:val="0"/>
          <w:sz w:val="32"/>
          <w:szCs w:val="32"/>
          <w:lang w:val="en-US" w:eastAsia="zh-CN" w:bidi="ar"/>
        </w:rPr>
        <w:t>”</w:t>
      </w:r>
      <w:r>
        <w:rPr>
          <w:rFonts w:hint="default" w:ascii="Times New Roman" w:hAnsi="Times New Roman" w:eastAsia="仿宋_GB2312" w:cs="Times New Roman"/>
          <w:b w:val="0"/>
          <w:i w:val="0"/>
          <w:caps w:val="0"/>
          <w:spacing w:val="0"/>
          <w:w w:val="100"/>
          <w:kern w:val="0"/>
          <w:sz w:val="32"/>
          <w:szCs w:val="32"/>
          <w:lang w:val="en-US" w:eastAsia="zh-CN" w:bidi="ar"/>
        </w:rPr>
        <w:t>助学补助学生在校就读确认书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both"/>
        <w:textAlignment w:val="baseline"/>
        <w:rPr>
          <w:rFonts w:hint="default" w:ascii="Times New Roman" w:hAnsi="Times New Roman" w:cs="Times New Roman"/>
          <w:b w:val="0"/>
          <w:i w:val="0"/>
          <w:caps w:val="0"/>
          <w:spacing w:val="0"/>
          <w:w w:val="100"/>
          <w:sz w:val="20"/>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both"/>
        <w:textAlignment w:val="baseline"/>
        <w:rPr>
          <w:rFonts w:hint="default" w:ascii="Times New Roman" w:hAnsi="Times New Roman" w:cs="Times New Roman"/>
          <w:b w:val="0"/>
          <w:i w:val="0"/>
          <w:caps w:val="0"/>
          <w:spacing w:val="0"/>
          <w:w w:val="100"/>
          <w:sz w:val="21"/>
          <w:lang w:val="en-US" w:eastAsia="zh-CN"/>
        </w:rPr>
      </w:pPr>
    </w:p>
    <w:p>
      <w:pPr>
        <w:rPr>
          <w:rFonts w:hint="default" w:ascii="Times New Roman" w:hAnsi="Times New Roman" w:cs="Times New Roman"/>
          <w:b w:val="0"/>
          <w:i w:val="0"/>
          <w:caps w:val="0"/>
          <w:spacing w:val="0"/>
          <w:w w:val="100"/>
          <w:sz w:val="21"/>
          <w:lang w:val="en-US" w:eastAsia="zh-CN"/>
        </w:rPr>
      </w:pPr>
    </w:p>
    <w:p>
      <w:pPr>
        <w:pStyle w:val="2"/>
        <w:rPr>
          <w:rFonts w:hint="default"/>
          <w:lang w:val="en-US" w:eastAsia="zh-CN"/>
        </w:rPr>
      </w:pP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default" w:ascii="Times New Roman" w:hAnsi="Times New Roman" w:eastAsia="仿宋_GB2312" w:cs="Times New Roman"/>
          <w:b w:val="0"/>
          <w:i w:val="0"/>
          <w:caps w:val="0"/>
          <w:spacing w:val="0"/>
          <w:w w:val="100"/>
          <w:kern w:val="0"/>
          <w:sz w:val="32"/>
          <w:szCs w:val="32"/>
          <w:lang w:val="en-US" w:eastAsia="zh-CN" w:bidi="ar"/>
        </w:rPr>
        <w:t xml:space="preserve">省乡村振兴局               </w:t>
      </w:r>
      <w:r>
        <w:rPr>
          <w:rFonts w:hint="eastAsia" w:ascii="Times New Roman" w:hAnsi="Times New Roman" w:eastAsia="仿宋_GB2312" w:cs="Times New Roman"/>
          <w:b w:val="0"/>
          <w:i w:val="0"/>
          <w:caps w:val="0"/>
          <w:spacing w:val="0"/>
          <w:w w:val="100"/>
          <w:kern w:val="0"/>
          <w:sz w:val="32"/>
          <w:szCs w:val="32"/>
          <w:lang w:val="en-US" w:eastAsia="zh-CN" w:bidi="ar"/>
        </w:rPr>
        <w:t xml:space="preserve">   </w:t>
      </w:r>
      <w:r>
        <w:rPr>
          <w:rFonts w:hint="default" w:ascii="Times New Roman" w:hAnsi="Times New Roman" w:eastAsia="仿宋_GB2312" w:cs="Times New Roman"/>
          <w:b w:val="0"/>
          <w:i w:val="0"/>
          <w:caps w:val="0"/>
          <w:spacing w:val="0"/>
          <w:w w:val="100"/>
          <w:kern w:val="0"/>
          <w:sz w:val="32"/>
          <w:szCs w:val="32"/>
          <w:lang w:val="en-US" w:eastAsia="zh-CN" w:bidi="ar"/>
        </w:rPr>
        <w:t xml:space="preserve">     省财政厅</w:t>
      </w: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both"/>
        <w:textAlignment w:val="baseline"/>
        <w:rPr>
          <w:rFonts w:hint="default" w:ascii="Times New Roman" w:hAnsi="Times New Roman" w:cs="Times New Roman"/>
          <w:b w:val="0"/>
          <w:i w:val="0"/>
          <w:caps w:val="0"/>
          <w:spacing w:val="0"/>
          <w:w w:val="100"/>
          <w:sz w:val="21"/>
          <w:lang w:val="en-US" w:eastAsia="zh-CN"/>
        </w:rPr>
      </w:pPr>
    </w:p>
    <w:p>
      <w:pPr>
        <w:rPr>
          <w:rFonts w:hint="default" w:ascii="Times New Roman" w:hAnsi="Times New Roman" w:cs="Times New Roman"/>
          <w:b w:val="0"/>
          <w:i w:val="0"/>
          <w:caps w:val="0"/>
          <w:spacing w:val="0"/>
          <w:w w:val="100"/>
          <w:sz w:val="21"/>
          <w:lang w:val="en-US" w:eastAsia="zh-CN"/>
        </w:rPr>
      </w:pPr>
    </w:p>
    <w:p>
      <w:pPr>
        <w:pStyle w:val="2"/>
        <w:rPr>
          <w:rFonts w:hint="default" w:ascii="Times New Roman" w:hAnsi="Times New Roman" w:cs="Times New Roman"/>
          <w:b w:val="0"/>
          <w:i w:val="0"/>
          <w:caps w:val="0"/>
          <w:spacing w:val="0"/>
          <w:w w:val="100"/>
          <w:sz w:val="21"/>
          <w:lang w:val="en-US" w:eastAsia="zh-CN"/>
        </w:rPr>
      </w:pPr>
    </w:p>
    <w:p>
      <w:pPr>
        <w:rPr>
          <w:rFonts w:hint="default"/>
          <w:lang w:val="en-US" w:eastAsia="zh-CN"/>
        </w:rPr>
      </w:pPr>
    </w:p>
    <w:p>
      <w:pPr>
        <w:keepNext w:val="0"/>
        <w:keepLines w:val="0"/>
        <w:pageBreakBefore w:val="0"/>
        <w:widowControl w:val="0"/>
        <w:tabs>
          <w:tab w:val="left" w:pos="3460"/>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cs="Times New Roman"/>
          <w:b w:val="0"/>
          <w:i w:val="0"/>
          <w:caps w:val="0"/>
          <w:spacing w:val="0"/>
          <w:w w:val="100"/>
          <w:sz w:val="20"/>
          <w:lang w:val="en-US" w:eastAsia="zh-CN"/>
        </w:rPr>
      </w:pPr>
      <w:r>
        <w:rPr>
          <w:rFonts w:hint="default" w:ascii="Times New Roman" w:hAnsi="Times New Roman" w:eastAsia="仿宋_GB2312" w:cs="Times New Roman"/>
          <w:b w:val="0"/>
          <w:i w:val="0"/>
          <w:caps w:val="0"/>
          <w:spacing w:val="0"/>
          <w:w w:val="100"/>
          <w:kern w:val="0"/>
          <w:sz w:val="32"/>
          <w:szCs w:val="32"/>
          <w:lang w:val="en-US" w:eastAsia="zh-CN" w:bidi="ar"/>
        </w:rPr>
        <w:t xml:space="preserve">省教育厅        </w:t>
      </w:r>
      <w:r>
        <w:rPr>
          <w:rFonts w:hint="eastAsia" w:ascii="Times New Roman" w:hAnsi="Times New Roman" w:eastAsia="仿宋_GB2312" w:cs="Times New Roman"/>
          <w:b w:val="0"/>
          <w:i w:val="0"/>
          <w:caps w:val="0"/>
          <w:spacing w:val="0"/>
          <w:w w:val="100"/>
          <w:kern w:val="0"/>
          <w:sz w:val="32"/>
          <w:szCs w:val="32"/>
          <w:lang w:val="en-US" w:eastAsia="zh-CN" w:bidi="ar"/>
        </w:rPr>
        <w:t xml:space="preserve">      </w:t>
      </w:r>
      <w:r>
        <w:rPr>
          <w:rFonts w:hint="default" w:ascii="Times New Roman" w:hAnsi="Times New Roman" w:eastAsia="仿宋_GB2312" w:cs="Times New Roman"/>
          <w:b w:val="0"/>
          <w:i w:val="0"/>
          <w:caps w:val="0"/>
          <w:spacing w:val="0"/>
          <w:w w:val="100"/>
          <w:kern w:val="0"/>
          <w:sz w:val="32"/>
          <w:szCs w:val="32"/>
          <w:lang w:val="en-US" w:eastAsia="zh-CN" w:bidi="ar"/>
        </w:rPr>
        <w:t xml:space="preserve">       省人力资源社会保障厅</w:t>
      </w:r>
    </w:p>
    <w:p>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leftChars="0"/>
        <w:jc w:val="right"/>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eastAsia" w:ascii="Times New Roman" w:hAnsi="Times New Roman" w:eastAsia="仿宋_GB2312" w:cs="Times New Roman"/>
          <w:b w:val="0"/>
          <w:i w:val="0"/>
          <w:caps w:val="0"/>
          <w:spacing w:val="0"/>
          <w:w w:val="100"/>
          <w:kern w:val="0"/>
          <w:sz w:val="32"/>
          <w:szCs w:val="32"/>
          <w:lang w:val="en-US" w:eastAsia="zh-CN" w:bidi="ar"/>
        </w:rPr>
        <w:t xml:space="preserve">     </w:t>
      </w:r>
      <w:r>
        <w:rPr>
          <w:rFonts w:hint="default" w:ascii="Times New Roman" w:hAnsi="Times New Roman" w:eastAsia="仿宋_GB2312" w:cs="Times New Roman"/>
          <w:b w:val="0"/>
          <w:i w:val="0"/>
          <w:caps w:val="0"/>
          <w:spacing w:val="0"/>
          <w:w w:val="100"/>
          <w:kern w:val="0"/>
          <w:sz w:val="32"/>
          <w:szCs w:val="32"/>
          <w:lang w:val="en-US" w:eastAsia="zh-CN" w:bidi="ar"/>
        </w:rPr>
        <w:t>2021年1</w:t>
      </w:r>
      <w:r>
        <w:rPr>
          <w:rFonts w:hint="eastAsia" w:ascii="Times New Roman" w:hAnsi="Times New Roman" w:eastAsia="仿宋_GB2312" w:cs="Times New Roman"/>
          <w:b w:val="0"/>
          <w:i w:val="0"/>
          <w:caps w:val="0"/>
          <w:spacing w:val="0"/>
          <w:w w:val="100"/>
          <w:kern w:val="0"/>
          <w:sz w:val="32"/>
          <w:szCs w:val="32"/>
          <w:lang w:val="en-US" w:eastAsia="zh-CN" w:bidi="ar"/>
        </w:rPr>
        <w:t>2</w:t>
      </w:r>
      <w:r>
        <w:rPr>
          <w:rFonts w:hint="default" w:ascii="Times New Roman" w:hAnsi="Times New Roman" w:eastAsia="仿宋_GB2312" w:cs="Times New Roman"/>
          <w:b w:val="0"/>
          <w:i w:val="0"/>
          <w:caps w:val="0"/>
          <w:spacing w:val="0"/>
          <w:w w:val="100"/>
          <w:kern w:val="0"/>
          <w:sz w:val="32"/>
          <w:szCs w:val="32"/>
          <w:lang w:val="en-US" w:eastAsia="zh-CN" w:bidi="ar"/>
        </w:rPr>
        <w:t>月</w:t>
      </w:r>
      <w:r>
        <w:rPr>
          <w:rFonts w:hint="eastAsia" w:ascii="Times New Roman" w:hAnsi="Times New Roman" w:eastAsia="仿宋_GB2312" w:cs="Times New Roman"/>
          <w:b w:val="0"/>
          <w:i w:val="0"/>
          <w:caps w:val="0"/>
          <w:spacing w:val="0"/>
          <w:w w:val="100"/>
          <w:kern w:val="0"/>
          <w:sz w:val="32"/>
          <w:szCs w:val="32"/>
          <w:lang w:val="en-US" w:eastAsia="zh-CN" w:bidi="ar"/>
        </w:rPr>
        <w:t>7</w:t>
      </w:r>
      <w:r>
        <w:rPr>
          <w:rFonts w:hint="default" w:ascii="Times New Roman" w:hAnsi="Times New Roman" w:eastAsia="仿宋_GB2312" w:cs="Times New Roman"/>
          <w:b w:val="0"/>
          <w:i w:val="0"/>
          <w:caps w:val="0"/>
          <w:spacing w:val="0"/>
          <w:w w:val="100"/>
          <w:kern w:val="0"/>
          <w:sz w:val="32"/>
          <w:szCs w:val="32"/>
          <w:lang w:val="en-US" w:eastAsia="zh-CN" w:bidi="ar"/>
        </w:rPr>
        <w:t>日</w:t>
      </w:r>
      <w:r>
        <w:rPr>
          <w:rFonts w:hint="eastAsia" w:ascii="Times New Roman" w:hAnsi="Times New Roman" w:eastAsia="仿宋_GB2312" w:cs="Times New Roman"/>
          <w:b w:val="0"/>
          <w:i w:val="0"/>
          <w:caps w:val="0"/>
          <w:spacing w:val="0"/>
          <w:w w:val="100"/>
          <w:kern w:val="0"/>
          <w:sz w:val="32"/>
          <w:szCs w:val="32"/>
          <w:lang w:val="en-US" w:eastAsia="zh-CN" w:bidi="ar"/>
        </w:rPr>
        <w:t xml:space="preserve">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
        </w:rPr>
      </w:pPr>
      <w:r>
        <w:rPr>
          <w:rFonts w:hint="eastAsia" w:ascii="Times New Roman" w:hAnsi="Times New Roman" w:eastAsia="仿宋_GB2312" w:cs="Times New Roman"/>
          <w:b w:val="0"/>
          <w:i w:val="0"/>
          <w:caps w:val="0"/>
          <w:spacing w:val="0"/>
          <w:w w:val="100"/>
          <w:kern w:val="0"/>
          <w:sz w:val="32"/>
          <w:szCs w:val="32"/>
          <w:lang w:val="en-US" w:eastAsia="zh-CN" w:bidi="ar"/>
        </w:rPr>
        <w:t>（此件公开发布）</w:t>
      </w:r>
    </w:p>
    <w:p>
      <w:pPr>
        <w:snapToGrid/>
        <w:spacing w:before="0" w:beforeAutospacing="0" w:after="0" w:afterAutospacing="0" w:line="240" w:lineRule="auto"/>
        <w:jc w:val="both"/>
        <w:textAlignment w:val="baseline"/>
        <w:rPr>
          <w:rFonts w:hint="default" w:ascii="Times New Roman" w:hAnsi="Times New Roman" w:cs="Times New Roman"/>
          <w:b w:val="0"/>
          <w:i w:val="0"/>
          <w:caps w:val="0"/>
          <w:spacing w:val="0"/>
          <w:w w:val="100"/>
          <w:sz w:val="20"/>
          <w:lang w:val="en-US" w:eastAsia="zh-CN"/>
        </w:rPr>
      </w:pPr>
    </w:p>
    <w:p>
      <w:pPr>
        <w:rPr>
          <w:rFonts w:hint="default" w:ascii="Times New Roman" w:hAnsi="Times New Roman" w:eastAsia="黑体" w:cs="Times New Roman"/>
          <w:b w:val="0"/>
          <w:i w:val="0"/>
          <w:caps w:val="0"/>
          <w:spacing w:val="0"/>
          <w:w w:val="100"/>
          <w:sz w:val="32"/>
          <w:szCs w:val="32"/>
          <w:lang w:eastAsia="zh-CN"/>
        </w:rPr>
      </w:pPr>
      <w:r>
        <w:rPr>
          <w:rFonts w:hint="default" w:ascii="Times New Roman" w:hAnsi="Times New Roman" w:eastAsia="黑体" w:cs="Times New Roman"/>
          <w:b w:val="0"/>
          <w:i w:val="0"/>
          <w:caps w:val="0"/>
          <w:spacing w:val="0"/>
          <w:w w:val="100"/>
          <w:sz w:val="32"/>
          <w:szCs w:val="32"/>
          <w:lang w:eastAsia="zh-CN"/>
        </w:rPr>
        <w:br w:type="page"/>
      </w:r>
    </w:p>
    <w:p>
      <w:pPr>
        <w:snapToGrid/>
        <w:spacing w:before="0" w:beforeAutospacing="0" w:after="0" w:afterAutospacing="0" w:line="240" w:lineRule="auto"/>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黑体" w:cs="Times New Roman"/>
          <w:b w:val="0"/>
          <w:i w:val="0"/>
          <w:caps w:val="0"/>
          <w:spacing w:val="0"/>
          <w:w w:val="100"/>
          <w:sz w:val="32"/>
          <w:szCs w:val="32"/>
          <w:lang w:eastAsia="zh-CN"/>
        </w:rPr>
        <w:t>附件</w:t>
      </w:r>
      <w:r>
        <w:rPr>
          <w:rFonts w:hint="default" w:ascii="Times New Roman" w:hAnsi="Times New Roman" w:eastAsia="黑体" w:cs="Times New Roman"/>
          <w:b w:val="0"/>
          <w:i w:val="0"/>
          <w:caps w:val="0"/>
          <w:spacing w:val="0"/>
          <w:w w:val="100"/>
          <w:sz w:val="32"/>
          <w:szCs w:val="32"/>
          <w:lang w:val="en-US" w:eastAsia="zh-CN"/>
        </w:rPr>
        <w:t>1</w:t>
      </w:r>
    </w:p>
    <w:tbl>
      <w:tblPr>
        <w:tblStyle w:val="7"/>
        <w:tblW w:w="9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0"/>
        <w:gridCol w:w="1332"/>
        <w:gridCol w:w="1248"/>
        <w:gridCol w:w="1848"/>
        <w:gridCol w:w="1368"/>
        <w:gridCol w:w="1392"/>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33" w:hRule="atLeast"/>
        </w:trPr>
        <w:tc>
          <w:tcPr>
            <w:tcW w:w="9396" w:type="dxa"/>
            <w:gridSpan w:val="7"/>
            <w:tcBorders>
              <w:top w:val="nil"/>
              <w:left w:val="nil"/>
              <w:bottom w:val="nil"/>
              <w:right w:val="nil"/>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方正小标宋简体" w:cs="Times New Roman"/>
                <w:b w:val="0"/>
                <w:i w:val="0"/>
                <w:caps w:val="0"/>
                <w:color w:val="000000"/>
                <w:spacing w:val="0"/>
                <w:w w:val="100"/>
                <w:sz w:val="44"/>
                <w:szCs w:val="44"/>
              </w:rPr>
            </w:pPr>
            <w:r>
              <w:rPr>
                <w:rFonts w:hint="default" w:ascii="Times New Roman" w:hAnsi="Times New Roman" w:eastAsia="方正小标宋简体" w:cs="Times New Roman"/>
                <w:b w:val="0"/>
                <w:i w:val="0"/>
                <w:caps w:val="0"/>
                <w:color w:val="000000"/>
                <w:spacing w:val="0"/>
                <w:w w:val="100"/>
                <w:kern w:val="0"/>
                <w:sz w:val="44"/>
                <w:szCs w:val="44"/>
                <w:lang w:val="en-US" w:eastAsia="zh-CN" w:bidi="ar"/>
              </w:rPr>
              <w:t>贵州省</w:t>
            </w:r>
            <w:r>
              <w:rPr>
                <w:rFonts w:hint="eastAsia" w:ascii="Times New Roman" w:hAnsi="Times New Roman" w:eastAsia="方正小标宋简体" w:cs="Times New Roman"/>
                <w:b w:val="0"/>
                <w:i w:val="0"/>
                <w:caps w:val="0"/>
                <w:color w:val="000000"/>
                <w:spacing w:val="0"/>
                <w:w w:val="100"/>
                <w:kern w:val="0"/>
                <w:sz w:val="44"/>
                <w:szCs w:val="44"/>
                <w:lang w:val="en-US" w:eastAsia="zh-CN" w:bidi="ar"/>
              </w:rPr>
              <w:t>“</w:t>
            </w:r>
            <w:r>
              <w:rPr>
                <w:rFonts w:hint="default" w:ascii="Times New Roman" w:hAnsi="Times New Roman" w:eastAsia="方正小标宋简体" w:cs="Times New Roman"/>
                <w:b w:val="0"/>
                <w:i w:val="0"/>
                <w:caps w:val="0"/>
                <w:color w:val="000000"/>
                <w:spacing w:val="0"/>
                <w:w w:val="100"/>
                <w:kern w:val="0"/>
                <w:sz w:val="44"/>
                <w:szCs w:val="44"/>
                <w:lang w:val="en-US" w:eastAsia="zh-CN" w:bidi="ar"/>
              </w:rPr>
              <w:t>雨露计划</w:t>
            </w:r>
            <w:r>
              <w:rPr>
                <w:rFonts w:hint="eastAsia" w:ascii="Times New Roman" w:hAnsi="Times New Roman" w:eastAsia="方正小标宋简体" w:cs="Times New Roman"/>
                <w:b w:val="0"/>
                <w:i w:val="0"/>
                <w:caps w:val="0"/>
                <w:color w:val="000000"/>
                <w:spacing w:val="0"/>
                <w:w w:val="100"/>
                <w:kern w:val="0"/>
                <w:sz w:val="44"/>
                <w:szCs w:val="44"/>
                <w:lang w:val="en-US" w:eastAsia="zh-CN" w:bidi="ar"/>
              </w:rPr>
              <w:t>”</w:t>
            </w:r>
            <w:r>
              <w:rPr>
                <w:rFonts w:hint="default" w:ascii="Times New Roman" w:hAnsi="Times New Roman" w:eastAsia="方正小标宋简体" w:cs="Times New Roman"/>
                <w:b w:val="0"/>
                <w:i w:val="0"/>
                <w:caps w:val="0"/>
                <w:color w:val="000000"/>
                <w:spacing w:val="0"/>
                <w:w w:val="100"/>
                <w:kern w:val="0"/>
                <w:sz w:val="44"/>
                <w:szCs w:val="44"/>
                <w:lang w:val="en-US" w:eastAsia="zh-CN" w:bidi="ar"/>
              </w:rPr>
              <w:t>助学补助申报表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申报补助学期</w:t>
            </w:r>
          </w:p>
        </w:tc>
        <w:tc>
          <w:tcPr>
            <w:tcW w:w="75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20</w:t>
            </w:r>
            <w:r>
              <w:rPr>
                <w:rFonts w:hint="default" w:ascii="Times New Roman" w:hAnsi="Times New Roman" w:eastAsia="宋体" w:cs="Times New Roman"/>
                <w:b w:val="0"/>
                <w:i w:val="0"/>
                <w:caps w:val="0"/>
                <w:color w:val="000000"/>
                <w:spacing w:val="0"/>
                <w:w w:val="100"/>
                <w:kern w:val="0"/>
                <w:sz w:val="28"/>
                <w:szCs w:val="28"/>
                <w:u w:val="single" w:color="000000"/>
                <w:lang w:val="en-US" w:eastAsia="zh-CN" w:bidi="ar"/>
              </w:rPr>
              <w:t xml:space="preserve">   </w:t>
            </w:r>
            <w:r>
              <w:rPr>
                <w:rFonts w:hint="default" w:ascii="Times New Roman" w:hAnsi="Times New Roman" w:eastAsia="宋体" w:cs="Times New Roman"/>
                <w:b w:val="0"/>
                <w:i w:val="0"/>
                <w:caps w:val="0"/>
                <w:color w:val="000000"/>
                <w:spacing w:val="0"/>
                <w:w w:val="100"/>
                <w:kern w:val="0"/>
                <w:sz w:val="28"/>
                <w:szCs w:val="28"/>
                <w:lang w:val="en-US" w:eastAsia="zh-CN" w:bidi="ar"/>
              </w:rPr>
              <w:t>至20</w:t>
            </w:r>
            <w:r>
              <w:rPr>
                <w:rFonts w:hint="default" w:ascii="Times New Roman" w:hAnsi="Times New Roman" w:eastAsia="宋体" w:cs="Times New Roman"/>
                <w:b w:val="0"/>
                <w:i w:val="0"/>
                <w:caps w:val="0"/>
                <w:color w:val="000000"/>
                <w:spacing w:val="0"/>
                <w:w w:val="100"/>
                <w:kern w:val="0"/>
                <w:sz w:val="28"/>
                <w:szCs w:val="28"/>
                <w:u w:val="single" w:color="000000"/>
                <w:lang w:val="en-US" w:eastAsia="zh-CN" w:bidi="ar"/>
              </w:rPr>
              <w:t xml:space="preserve">   </w:t>
            </w:r>
            <w:r>
              <w:rPr>
                <w:rFonts w:hint="default" w:ascii="Times New Roman" w:hAnsi="Times New Roman" w:eastAsia="宋体" w:cs="Times New Roman"/>
                <w:b w:val="0"/>
                <w:i w:val="0"/>
                <w:caps w:val="0"/>
                <w:color w:val="000000"/>
                <w:spacing w:val="0"/>
                <w:w w:val="100"/>
                <w:kern w:val="0"/>
                <w:sz w:val="28"/>
                <w:szCs w:val="28"/>
                <w:lang w:val="en-US" w:eastAsia="zh-CN" w:bidi="ar"/>
              </w:rPr>
              <w:t>学年</w:t>
            </w:r>
            <w:r>
              <w:rPr>
                <w:rFonts w:hint="default" w:ascii="Times New Roman" w:hAnsi="Times New Roman" w:eastAsia="宋体" w:cs="Times New Roman"/>
                <w:b w:val="0"/>
                <w:i w:val="0"/>
                <w:caps w:val="0"/>
                <w:color w:val="000000"/>
                <w:spacing w:val="0"/>
                <w:w w:val="100"/>
                <w:kern w:val="0"/>
                <w:sz w:val="28"/>
                <w:szCs w:val="28"/>
                <w:u w:val="single" w:color="000000"/>
                <w:lang w:val="en-US" w:eastAsia="zh-CN" w:bidi="ar"/>
              </w:rPr>
              <w:t xml:space="preserve"> ¨秋季 ¨春季 </w:t>
            </w:r>
            <w:r>
              <w:rPr>
                <w:rFonts w:hint="default" w:ascii="Times New Roman" w:hAnsi="Times New Roman" w:eastAsia="宋体" w:cs="Times New Roman"/>
                <w:b w:val="0"/>
                <w:i w:val="0"/>
                <w:caps w:val="0"/>
                <w:color w:val="000000"/>
                <w:spacing w:val="0"/>
                <w:w w:val="100"/>
                <w:kern w:val="0"/>
                <w:sz w:val="28"/>
                <w:szCs w:val="28"/>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7"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学生基本情况</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姓名</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性别</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出生年月</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身份证</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号码</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snapToGrid/>
              <w:spacing w:before="0" w:beforeAutospacing="0" w:after="0" w:afterAutospacing="0" w:line="300" w:lineRule="exact"/>
              <w:jc w:val="center"/>
              <w:textAlignment w:val="baseline"/>
              <w:rPr>
                <w:rFonts w:hint="default" w:ascii="Times New Roman" w:hAnsi="Times New Roman" w:eastAsia="宋体" w:cs="Times New Roman"/>
                <w:b w:val="0"/>
                <w:i w:val="0"/>
                <w:caps w:val="0"/>
                <w:color w:val="000000"/>
                <w:spacing w:val="0"/>
                <w:w w:val="100"/>
                <w:sz w:val="28"/>
                <w:szCs w:val="2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户籍</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所在地</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snapToGrid/>
              <w:spacing w:before="0" w:beforeAutospacing="0" w:after="0" w:afterAutospacing="0" w:line="300" w:lineRule="exact"/>
              <w:jc w:val="center"/>
              <w:textAlignment w:val="baseline"/>
              <w:rPr>
                <w:rFonts w:hint="default" w:ascii="Times New Roman" w:hAnsi="Times New Roman" w:eastAsia="宋体" w:cs="Times New Roman"/>
                <w:b w:val="0"/>
                <w:i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3"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家庭属性</w:t>
            </w:r>
          </w:p>
        </w:tc>
        <w:tc>
          <w:tcPr>
            <w:tcW w:w="752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¨脱贫户 ¨边缘易致贫户 ¨突发严重困难户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学校名称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专业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学校性质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学制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Lines w:val="0"/>
              <w:snapToGrid/>
              <w:spacing w:before="0" w:beforeAutospacing="0" w:after="0" w:afterAutospacing="0" w:line="300" w:lineRule="exact"/>
              <w:jc w:val="both"/>
              <w:textAlignment w:val="baseline"/>
              <w:rPr>
                <w:rFonts w:hint="default" w:ascii="Times New Roman" w:hAnsi="Times New Roman" w:eastAsia="宋体" w:cs="Times New Roman"/>
                <w:b w:val="0"/>
                <w:i w:val="0"/>
                <w:caps w:val="0"/>
                <w:color w:val="000000"/>
                <w:spacing w:val="0"/>
                <w:w w:val="100"/>
                <w:sz w:val="28"/>
                <w:szCs w:val="28"/>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年级</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Lines w:val="0"/>
              <w:snapToGrid/>
              <w:spacing w:before="0" w:beforeAutospacing="0" w:after="0" w:afterAutospacing="0" w:line="300" w:lineRule="exact"/>
              <w:jc w:val="both"/>
              <w:textAlignment w:val="baseline"/>
              <w:rPr>
                <w:rFonts w:hint="default" w:ascii="Times New Roman" w:hAnsi="Times New Roman" w:eastAsia="宋体" w:cs="Times New Roman"/>
                <w:b w:val="0"/>
                <w:i w:val="0"/>
                <w:caps w:val="0"/>
                <w:color w:val="000000"/>
                <w:spacing w:val="0"/>
                <w:w w:val="100"/>
                <w:sz w:val="28"/>
                <w:szCs w:val="28"/>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¨中 职</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¨高 职</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left"/>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¨技 工 类</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¨非技工类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2"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户主信息</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户主姓名</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与本人关系</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联系电话</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身份证号码</w:t>
            </w:r>
          </w:p>
        </w:tc>
        <w:tc>
          <w:tcPr>
            <w:tcW w:w="62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300" w:lineRule="exact"/>
              <w:jc w:val="center"/>
              <w:textAlignment w:val="center"/>
              <w:rPr>
                <w:rFonts w:hint="default" w:ascii="Times New Roman" w:hAnsi="Times New Roman" w:eastAsia="宋体" w:cs="Times New Roman"/>
                <w:b w:val="0"/>
                <w:i w:val="0"/>
                <w:caps w:val="0"/>
                <w:color w:val="000000"/>
                <w:spacing w:val="0"/>
                <w:w w:val="100"/>
                <w:sz w:val="28"/>
                <w:szCs w:val="28"/>
              </w:rPr>
            </w:pPr>
            <w:r>
              <w:rPr>
                <w:rFonts w:hint="eastAsia" w:ascii="Times New Roman" w:hAnsi="Times New Roman" w:eastAsia="宋体" w:cs="Times New Roman"/>
                <w:b w:val="0"/>
                <w:i w:val="0"/>
                <w:caps w:val="0"/>
                <w:color w:val="000000"/>
                <w:spacing w:val="0"/>
                <w:w w:val="100"/>
                <w:kern w:val="0"/>
                <w:sz w:val="28"/>
                <w:szCs w:val="28"/>
                <w:lang w:val="en-US" w:eastAsia="zh-CN" w:bidi="ar"/>
              </w:rPr>
              <w:t>“</w:t>
            </w:r>
            <w:r>
              <w:rPr>
                <w:rFonts w:hint="default" w:ascii="Times New Roman" w:hAnsi="Times New Roman" w:eastAsia="宋体" w:cs="Times New Roman"/>
                <w:b w:val="0"/>
                <w:i w:val="0"/>
                <w:caps w:val="0"/>
                <w:color w:val="000000"/>
                <w:spacing w:val="0"/>
                <w:w w:val="100"/>
                <w:kern w:val="0"/>
                <w:sz w:val="28"/>
                <w:szCs w:val="28"/>
                <w:lang w:val="en-US" w:eastAsia="zh-CN" w:bidi="ar"/>
              </w:rPr>
              <w:t>惠民惠农财政补贴资金一卡通</w:t>
            </w:r>
            <w:r>
              <w:rPr>
                <w:rFonts w:hint="eastAsia" w:ascii="Times New Roman" w:hAnsi="Times New Roman" w:eastAsia="宋体" w:cs="Times New Roman"/>
                <w:b w:val="0"/>
                <w:i w:val="0"/>
                <w:caps w:val="0"/>
                <w:color w:val="000000"/>
                <w:spacing w:val="0"/>
                <w:w w:val="100"/>
                <w:kern w:val="0"/>
                <w:sz w:val="28"/>
                <w:szCs w:val="28"/>
                <w:lang w:val="en-US" w:eastAsia="zh-CN" w:bidi="ar"/>
              </w:rPr>
              <w:t>”</w:t>
            </w:r>
            <w:r>
              <w:rPr>
                <w:rFonts w:hint="default" w:ascii="Times New Roman" w:hAnsi="Times New Roman" w:eastAsia="宋体" w:cs="Times New Roman"/>
                <w:b w:val="0"/>
                <w:i w:val="0"/>
                <w:caps w:val="0"/>
                <w:color w:val="000000"/>
                <w:spacing w:val="0"/>
                <w:w w:val="100"/>
                <w:kern w:val="0"/>
                <w:sz w:val="28"/>
                <w:szCs w:val="28"/>
                <w:lang w:val="en-US" w:eastAsia="zh-CN" w:bidi="ar"/>
              </w:rPr>
              <w:t>卡号</w:t>
            </w:r>
          </w:p>
        </w:tc>
        <w:tc>
          <w:tcPr>
            <w:tcW w:w="62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9" w:hRule="atLeast"/>
        </w:trPr>
        <w:tc>
          <w:tcPr>
            <w:tcW w:w="939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600" w:lineRule="exact"/>
              <w:jc w:val="left"/>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学生本人或监护人提出申请（签字捺印）：</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8" w:hRule="atLeast"/>
        </w:trPr>
        <w:tc>
          <w:tcPr>
            <w:tcW w:w="939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600" w:lineRule="exact"/>
              <w:jc w:val="left"/>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学校意见（学生是否实际在校就读）:</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 xml:space="preserve">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3" w:hRule="atLeast"/>
        </w:trPr>
        <w:tc>
          <w:tcPr>
            <w:tcW w:w="939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600" w:lineRule="exact"/>
              <w:jc w:val="left"/>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乡（镇、街道）人民政府（办事处）意见：</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 xml:space="preserve">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939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600" w:lineRule="exact"/>
              <w:jc w:val="left"/>
              <w:textAlignment w:val="center"/>
              <w:rPr>
                <w:rFonts w:hint="default" w:ascii="Times New Roman" w:hAnsi="Times New Roman" w:eastAsia="宋体" w:cs="Times New Roman"/>
                <w:b w:val="0"/>
                <w:i w:val="0"/>
                <w:caps w:val="0"/>
                <w:color w:val="000000"/>
                <w:spacing w:val="0"/>
                <w:w w:val="100"/>
                <w:sz w:val="28"/>
                <w:szCs w:val="28"/>
              </w:rPr>
            </w:pPr>
            <w:r>
              <w:rPr>
                <w:rFonts w:hint="default" w:ascii="Times New Roman" w:hAnsi="Times New Roman" w:eastAsia="宋体" w:cs="Times New Roman"/>
                <w:b w:val="0"/>
                <w:i w:val="0"/>
                <w:caps w:val="0"/>
                <w:color w:val="000000"/>
                <w:spacing w:val="0"/>
                <w:w w:val="100"/>
                <w:kern w:val="0"/>
                <w:sz w:val="28"/>
                <w:szCs w:val="28"/>
                <w:lang w:val="en-US" w:eastAsia="zh-CN" w:bidi="ar"/>
              </w:rPr>
              <w:t>县级乡村振兴部门意见：</w:t>
            </w:r>
            <w:r>
              <w:rPr>
                <w:rFonts w:hint="default" w:ascii="Times New Roman" w:hAnsi="Times New Roman" w:eastAsia="宋体" w:cs="Times New Roman"/>
                <w:b w:val="0"/>
                <w:i w:val="0"/>
                <w:caps w:val="0"/>
                <w:color w:val="000000"/>
                <w:spacing w:val="0"/>
                <w:w w:val="100"/>
                <w:kern w:val="0"/>
                <w:sz w:val="28"/>
                <w:szCs w:val="28"/>
                <w:lang w:val="en-US" w:eastAsia="zh-CN" w:bidi="ar"/>
              </w:rPr>
              <w:br w:type="textWrapping"/>
            </w:r>
            <w:r>
              <w:rPr>
                <w:rFonts w:hint="default" w:ascii="Times New Roman" w:hAnsi="Times New Roman" w:eastAsia="宋体" w:cs="Times New Roman"/>
                <w:b w:val="0"/>
                <w:i w:val="0"/>
                <w:caps w:val="0"/>
                <w:color w:val="000000"/>
                <w:spacing w:val="0"/>
                <w:w w:val="100"/>
                <w:kern w:val="0"/>
                <w:sz w:val="28"/>
                <w:szCs w:val="28"/>
                <w:lang w:val="en-US" w:eastAsia="zh-CN" w:bidi="ar"/>
              </w:rPr>
              <w:t xml:space="preserve">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9396" w:type="dxa"/>
            <w:gridSpan w:val="7"/>
            <w:tcBorders>
              <w:top w:val="nil"/>
              <w:left w:val="nil"/>
              <w:bottom w:val="nil"/>
              <w:right w:val="nil"/>
            </w:tcBorders>
            <w:shd w:val="clear" w:color="auto" w:fill="auto"/>
            <w:tcMar>
              <w:top w:w="12" w:type="dxa"/>
              <w:left w:w="12" w:type="dxa"/>
              <w:right w:w="12" w:type="dxa"/>
            </w:tcMar>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caps w:val="0"/>
                <w:color w:val="000000"/>
                <w:spacing w:val="0"/>
                <w:w w:val="100"/>
                <w:sz w:val="20"/>
                <w:szCs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备注：学校意见主要核实学生实际在校就读情况，若存在未在校、已毕业、休学、开除、退学、放弃入学资格、保留学籍、重复入学等情况则不予申报。</w:t>
            </w:r>
          </w:p>
        </w:tc>
      </w:tr>
    </w:tbl>
    <w:p>
      <w:pPr>
        <w:snapToGrid/>
        <w:spacing w:before="0" w:beforeAutospacing="0" w:after="0" w:afterAutospacing="0" w:line="240" w:lineRule="auto"/>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黑体" w:cs="Times New Roman"/>
          <w:b w:val="0"/>
          <w:i w:val="0"/>
          <w:caps w:val="0"/>
          <w:spacing w:val="0"/>
          <w:w w:val="100"/>
          <w:sz w:val="32"/>
          <w:szCs w:val="32"/>
          <w:lang w:val="en-US" w:eastAsia="zh-CN"/>
        </w:rPr>
        <w:t>附件2</w:t>
      </w:r>
    </w:p>
    <w:p>
      <w:pPr>
        <w:pStyle w:val="2"/>
        <w:rPr>
          <w:rFonts w:hint="default"/>
          <w:lang w:val="en-US" w:eastAsia="zh-CN"/>
        </w:rPr>
      </w:pPr>
    </w:p>
    <w:p>
      <w:pPr>
        <w:keepLines w:val="0"/>
        <w:widowControl w:val="0"/>
        <w:tabs>
          <w:tab w:val="left" w:pos="3460"/>
        </w:tabs>
        <w:snapToGrid/>
        <w:spacing w:before="0" w:beforeAutospacing="0" w:after="0" w:afterAutospacing="0" w:line="600" w:lineRule="exact"/>
        <w:jc w:val="center"/>
        <w:textAlignment w:val="baseline"/>
        <w:rPr>
          <w:rFonts w:hint="default" w:ascii="Times New Roman" w:hAnsi="Times New Roman" w:eastAsia="方正小标宋简体" w:cs="Times New Roman"/>
          <w:b w:val="0"/>
          <w:i w:val="0"/>
          <w:caps w:val="0"/>
          <w:spacing w:val="-6"/>
          <w:w w:val="100"/>
          <w:kern w:val="0"/>
          <w:sz w:val="44"/>
          <w:szCs w:val="44"/>
          <w:lang w:val="en-US" w:eastAsia="zh-CN" w:bidi="ar"/>
        </w:rPr>
      </w:pPr>
      <w:r>
        <w:rPr>
          <w:rFonts w:hint="default" w:ascii="Times New Roman" w:hAnsi="Times New Roman" w:eastAsia="方正小标宋简体" w:cs="Times New Roman"/>
          <w:b w:val="0"/>
          <w:i w:val="0"/>
          <w:caps w:val="0"/>
          <w:spacing w:val="-6"/>
          <w:w w:val="100"/>
          <w:kern w:val="0"/>
          <w:sz w:val="44"/>
          <w:szCs w:val="44"/>
          <w:lang w:val="en-US" w:eastAsia="zh-CN" w:bidi="ar"/>
        </w:rPr>
        <w:t>贵州省</w:t>
      </w:r>
      <w:r>
        <w:rPr>
          <w:rFonts w:hint="eastAsia" w:ascii="Times New Roman" w:hAnsi="Times New Roman" w:eastAsia="方正小标宋简体" w:cs="Times New Roman"/>
          <w:b w:val="0"/>
          <w:i w:val="0"/>
          <w:caps w:val="0"/>
          <w:spacing w:val="-6"/>
          <w:w w:val="100"/>
          <w:kern w:val="0"/>
          <w:sz w:val="44"/>
          <w:szCs w:val="44"/>
          <w:lang w:val="en-US" w:eastAsia="zh-CN" w:bidi="ar"/>
        </w:rPr>
        <w:t>“</w:t>
      </w:r>
      <w:r>
        <w:rPr>
          <w:rFonts w:hint="default" w:ascii="Times New Roman" w:hAnsi="Times New Roman" w:eastAsia="方正小标宋简体" w:cs="Times New Roman"/>
          <w:b w:val="0"/>
          <w:i w:val="0"/>
          <w:caps w:val="0"/>
          <w:spacing w:val="-6"/>
          <w:w w:val="100"/>
          <w:kern w:val="0"/>
          <w:sz w:val="44"/>
          <w:szCs w:val="44"/>
          <w:lang w:val="en-US" w:eastAsia="zh-CN" w:bidi="ar"/>
        </w:rPr>
        <w:t>雨露计划</w:t>
      </w:r>
      <w:r>
        <w:rPr>
          <w:rFonts w:hint="eastAsia" w:ascii="Times New Roman" w:hAnsi="Times New Roman" w:eastAsia="方正小标宋简体" w:cs="Times New Roman"/>
          <w:b w:val="0"/>
          <w:i w:val="0"/>
          <w:caps w:val="0"/>
          <w:spacing w:val="-6"/>
          <w:w w:val="100"/>
          <w:kern w:val="0"/>
          <w:sz w:val="44"/>
          <w:szCs w:val="44"/>
          <w:lang w:val="en-US" w:eastAsia="zh-CN" w:bidi="ar"/>
        </w:rPr>
        <w:t>”</w:t>
      </w:r>
      <w:r>
        <w:rPr>
          <w:rFonts w:hint="default" w:ascii="Times New Roman" w:hAnsi="Times New Roman" w:eastAsia="方正小标宋简体" w:cs="Times New Roman"/>
          <w:b w:val="0"/>
          <w:i w:val="0"/>
          <w:caps w:val="0"/>
          <w:spacing w:val="-6"/>
          <w:w w:val="100"/>
          <w:kern w:val="0"/>
          <w:sz w:val="44"/>
          <w:szCs w:val="44"/>
          <w:lang w:val="en-US" w:eastAsia="zh-CN" w:bidi="ar"/>
        </w:rPr>
        <w:t>助学补助</w:t>
      </w:r>
    </w:p>
    <w:p>
      <w:pPr>
        <w:keepLines w:val="0"/>
        <w:widowControl w:val="0"/>
        <w:tabs>
          <w:tab w:val="left" w:pos="3460"/>
        </w:tabs>
        <w:snapToGrid/>
        <w:spacing w:before="0" w:beforeAutospacing="0" w:after="0" w:afterAutospacing="0" w:line="600" w:lineRule="exact"/>
        <w:jc w:val="center"/>
        <w:textAlignment w:val="baseline"/>
        <w:rPr>
          <w:rFonts w:hint="default" w:ascii="Times New Roman" w:hAnsi="Times New Roman" w:eastAsia="方正小标宋简体" w:cs="Times New Roman"/>
          <w:b w:val="0"/>
          <w:bCs/>
          <w:i w:val="0"/>
          <w:caps w:val="0"/>
          <w:spacing w:val="-6"/>
          <w:w w:val="100"/>
          <w:sz w:val="44"/>
          <w:szCs w:val="44"/>
          <w:lang w:val="en-US" w:eastAsia="zh-CN"/>
        </w:rPr>
      </w:pPr>
      <w:r>
        <w:rPr>
          <w:rFonts w:hint="default" w:ascii="Times New Roman" w:hAnsi="Times New Roman" w:eastAsia="方正小标宋简体" w:cs="Times New Roman"/>
          <w:b w:val="0"/>
          <w:i w:val="0"/>
          <w:caps w:val="0"/>
          <w:spacing w:val="-6"/>
          <w:w w:val="100"/>
          <w:kern w:val="0"/>
          <w:sz w:val="44"/>
          <w:szCs w:val="44"/>
          <w:lang w:val="en-US" w:eastAsia="zh-CN" w:bidi="ar"/>
        </w:rPr>
        <w:t>学生在校就读确认书</w:t>
      </w:r>
    </w:p>
    <w:p>
      <w:pPr>
        <w:keepLines w:val="0"/>
        <w:widowControl w:val="0"/>
        <w:snapToGrid w:val="0"/>
        <w:spacing w:before="0" w:beforeAutospacing="0" w:after="0" w:afterAutospacing="0" w:line="600" w:lineRule="exact"/>
        <w:jc w:val="both"/>
        <w:textAlignment w:val="baseline"/>
        <w:rPr>
          <w:rFonts w:hint="default" w:ascii="Times New Roman" w:hAnsi="Times New Roman" w:eastAsia="仿宋_GB2312" w:cs="Times New Roman"/>
          <w:b w:val="0"/>
          <w:i w:val="0"/>
          <w:caps w:val="0"/>
          <w:spacing w:val="0"/>
          <w:w w:val="100"/>
          <w:kern w:val="0"/>
          <w:sz w:val="32"/>
          <w:szCs w:val="32"/>
        </w:rPr>
      </w:pPr>
    </w:p>
    <w:p>
      <w:pPr>
        <w:keepLines w:val="0"/>
        <w:widowControl w:val="0"/>
        <w:snapToGrid/>
        <w:spacing w:before="0" w:beforeAutospacing="0" w:after="0" w:afterAutospacing="0" w:line="600" w:lineRule="exact"/>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兹确认</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（性别）</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，身份证号码</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至</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学年</w:t>
      </w:r>
      <w:r>
        <w:rPr>
          <w:rFonts w:hint="default"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u w:val="single" w:color="000000"/>
        </w:rPr>
        <w:sym w:font="Wingdings" w:char="00A8"/>
      </w:r>
      <w:r>
        <w:rPr>
          <w:rFonts w:hint="default" w:ascii="Times New Roman" w:hAnsi="Times New Roman" w:eastAsia="仿宋_GB2312" w:cs="Times New Roman"/>
          <w:b w:val="0"/>
          <w:i w:val="0"/>
          <w:caps w:val="0"/>
          <w:spacing w:val="0"/>
          <w:w w:val="100"/>
          <w:sz w:val="32"/>
          <w:szCs w:val="32"/>
          <w:u w:val="single" w:color="000000"/>
          <w:lang w:eastAsia="zh-CN"/>
        </w:rPr>
        <w:t>秋季</w:t>
      </w:r>
      <w:r>
        <w:rPr>
          <w:rFonts w:hint="default" w:ascii="Times New Roman" w:hAnsi="Times New Roman" w:eastAsia="仿宋_GB2312" w:cs="Times New Roman"/>
          <w:b w:val="0"/>
          <w:i w:val="0"/>
          <w:caps w:val="0"/>
          <w:spacing w:val="0"/>
          <w:w w:val="100"/>
          <w:sz w:val="32"/>
          <w:szCs w:val="32"/>
          <w:u w:val="single" w:color="000000"/>
          <w:lang w:val="en-US" w:eastAsia="zh-CN"/>
        </w:rPr>
        <w:t xml:space="preserve"> </w:t>
      </w:r>
      <w:r>
        <w:rPr>
          <w:rFonts w:hint="default" w:ascii="Times New Roman" w:hAnsi="Times New Roman" w:eastAsia="仿宋_GB2312" w:cs="Times New Roman"/>
          <w:b w:val="0"/>
          <w:i w:val="0"/>
          <w:caps w:val="0"/>
          <w:spacing w:val="0"/>
          <w:w w:val="100"/>
          <w:sz w:val="32"/>
          <w:szCs w:val="32"/>
          <w:u w:val="single" w:color="000000"/>
          <w:lang w:eastAsia="zh-CN"/>
        </w:rPr>
        <w:sym w:font="Wingdings" w:char="00A8"/>
      </w:r>
      <w:r>
        <w:rPr>
          <w:rFonts w:hint="default" w:ascii="Times New Roman" w:hAnsi="Times New Roman" w:eastAsia="仿宋_GB2312" w:cs="Times New Roman"/>
          <w:b w:val="0"/>
          <w:i w:val="0"/>
          <w:caps w:val="0"/>
          <w:spacing w:val="0"/>
          <w:w w:val="100"/>
          <w:sz w:val="32"/>
          <w:szCs w:val="32"/>
          <w:u w:val="single" w:color="000000"/>
          <w:lang w:eastAsia="zh-CN"/>
        </w:rPr>
        <w:t>春季</w:t>
      </w:r>
      <w:r>
        <w:rPr>
          <w:rFonts w:hint="default" w:ascii="Times New Roman" w:hAnsi="Times New Roman" w:eastAsia="仿宋_GB2312" w:cs="Times New Roman"/>
          <w:b w:val="0"/>
          <w:i w:val="0"/>
          <w:caps w:val="0"/>
          <w:spacing w:val="0"/>
          <w:w w:val="100"/>
          <w:sz w:val="32"/>
          <w:szCs w:val="32"/>
          <w:u w:val="single" w:color="000000"/>
          <w:lang w:val="en-US" w:eastAsia="zh-CN"/>
        </w:rPr>
        <w:t xml:space="preserve"> </w:t>
      </w:r>
      <w:r>
        <w:rPr>
          <w:rFonts w:hint="default" w:ascii="Times New Roman" w:hAnsi="Times New Roman" w:eastAsia="仿宋_GB2312" w:cs="Times New Roman"/>
          <w:b w:val="0"/>
          <w:i w:val="0"/>
          <w:caps w:val="0"/>
          <w:spacing w:val="0"/>
          <w:w w:val="100"/>
          <w:sz w:val="32"/>
          <w:szCs w:val="32"/>
        </w:rPr>
        <w:t>学期在</w:t>
      </w:r>
      <w:r>
        <w:rPr>
          <w:rFonts w:hint="default" w:ascii="Times New Roman" w:hAnsi="Times New Roman" w:eastAsia="仿宋_GB2312" w:cs="Times New Roman"/>
          <w:b w:val="0"/>
          <w:i w:val="0"/>
          <w:caps w:val="0"/>
          <w:spacing w:val="0"/>
          <w:w w:val="100"/>
          <w:sz w:val="32"/>
          <w:szCs w:val="32"/>
          <w:lang w:eastAsia="zh-CN"/>
        </w:rPr>
        <w:t>我校</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专业</w:t>
      </w:r>
      <w:r>
        <w:rPr>
          <w:rFonts w:hint="default" w:ascii="Times New Roman" w:hAnsi="Times New Roman" w:eastAsia="黑体"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eastAsia="zh-CN"/>
        </w:rPr>
        <w:t>年级就读</w:t>
      </w:r>
      <w:r>
        <w:rPr>
          <w:rFonts w:hint="default" w:ascii="Times New Roman" w:hAnsi="Times New Roman" w:eastAsia="仿宋_GB2312" w:cs="Times New Roman"/>
          <w:b w:val="0"/>
          <w:i w:val="0"/>
          <w:caps w:val="0"/>
          <w:spacing w:val="0"/>
          <w:w w:val="100"/>
          <w:sz w:val="32"/>
          <w:szCs w:val="32"/>
        </w:rPr>
        <w:t>。</w:t>
      </w:r>
    </w:p>
    <w:p>
      <w:pPr>
        <w:keepLines w:val="0"/>
        <w:widowControl w:val="0"/>
        <w:snapToGrid/>
        <w:spacing w:before="0" w:beforeAutospacing="0" w:after="0" w:afterAutospacing="0" w:line="600" w:lineRule="exact"/>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p>
    <w:p>
      <w:pPr>
        <w:keepLines w:val="0"/>
        <w:widowControl w:val="0"/>
        <w:snapToGrid/>
        <w:spacing w:before="0" w:beforeAutospacing="0" w:after="0" w:afterAutospacing="0" w:line="600" w:lineRule="exact"/>
        <w:ind w:firstLine="640" w:firstLineChars="200"/>
        <w:jc w:val="right"/>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eastAsia="zh-CN"/>
        </w:rPr>
        <w:t>学校</w:t>
      </w:r>
      <w:r>
        <w:rPr>
          <w:rFonts w:hint="default" w:ascii="Times New Roman" w:hAnsi="Times New Roman" w:eastAsia="仿宋_GB2312" w:cs="Times New Roman"/>
          <w:b w:val="0"/>
          <w:i w:val="0"/>
          <w:caps w:val="0"/>
          <w:spacing w:val="0"/>
          <w:w w:val="100"/>
          <w:sz w:val="32"/>
          <w:szCs w:val="32"/>
          <w:lang w:val="en-US" w:eastAsia="zh-CN"/>
        </w:rPr>
        <w:t>（公章）</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黑体" w:cs="Times New Roman"/>
          <w:b w:val="0"/>
          <w:i w:val="0"/>
          <w:caps w:val="0"/>
          <w:spacing w:val="0"/>
          <w:w w:val="100"/>
          <w:sz w:val="32"/>
          <w:szCs w:val="32"/>
          <w:lang w:eastAsia="zh-CN"/>
        </w:rPr>
        <w:t>＿＿＿＿＿＿＿＿</w:t>
      </w:r>
    </w:p>
    <w:p>
      <w:pPr>
        <w:pStyle w:val="2"/>
        <w:keepLines w:val="0"/>
        <w:widowControl w:val="0"/>
        <w:snapToGrid/>
        <w:spacing w:before="0" w:beforeAutospacing="0" w:after="0" w:afterAutospacing="0" w:line="600" w:lineRule="exact"/>
        <w:ind w:left="0" w:leftChars="0" w:firstLine="0" w:firstLineChars="0"/>
        <w:jc w:val="both"/>
        <w:textAlignment w:val="baseline"/>
        <w:rPr>
          <w:rFonts w:hint="default" w:ascii="Times New Roman" w:hAnsi="Times New Roman" w:cs="Times New Roman"/>
          <w:b w:val="0"/>
          <w:i w:val="0"/>
          <w:caps w:val="0"/>
          <w:spacing w:val="0"/>
          <w:w w:val="100"/>
          <w:sz w:val="21"/>
          <w:lang w:val="en-US" w:eastAsia="zh-CN"/>
        </w:rPr>
      </w:pPr>
    </w:p>
    <w:p>
      <w:pPr>
        <w:pStyle w:val="2"/>
        <w:keepLines w:val="0"/>
        <w:widowControl w:val="0"/>
        <w:snapToGrid/>
        <w:spacing w:before="0" w:beforeAutospacing="0" w:after="0" w:afterAutospacing="0" w:line="600" w:lineRule="exact"/>
        <w:ind w:left="0" w:leftChars="0" w:firstLine="0" w:firstLineChars="0"/>
        <w:jc w:val="right"/>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 xml:space="preserve">年  月  日       </w:t>
      </w:r>
    </w:p>
    <w:p>
      <w:pPr>
        <w:rPr>
          <w:rFonts w:hint="default" w:ascii="Times New Roman" w:hAnsi="Times New Roman" w:eastAsia="仿宋_GB2312" w:cs="Times New Roman"/>
          <w:b w:val="0"/>
          <w:i w:val="0"/>
          <w:caps w:val="0"/>
          <w:spacing w:val="0"/>
          <w:w w:val="100"/>
          <w:sz w:val="32"/>
          <w:szCs w:val="32"/>
          <w:lang w:val="en-US" w:eastAsia="zh-CN"/>
        </w:rPr>
      </w:pPr>
    </w:p>
    <w:p>
      <w:pPr>
        <w:pStyle w:val="2"/>
        <w:rPr>
          <w:rFonts w:hint="default" w:ascii="Times New Roman" w:hAnsi="Times New Roman" w:eastAsia="仿宋_GB2312" w:cs="Times New Roman"/>
          <w:b w:val="0"/>
          <w:i w:val="0"/>
          <w:caps w:val="0"/>
          <w:spacing w:val="0"/>
          <w:w w:val="100"/>
          <w:sz w:val="32"/>
          <w:szCs w:val="32"/>
          <w:lang w:val="en-US" w:eastAsia="zh-CN"/>
        </w:rPr>
      </w:pPr>
    </w:p>
    <w:p>
      <w:pPr>
        <w:rPr>
          <w:rFonts w:hint="default" w:ascii="Times New Roman" w:hAnsi="Times New Roman" w:eastAsia="仿宋_GB2312" w:cs="Times New Roman"/>
          <w:b w:val="0"/>
          <w:i w:val="0"/>
          <w:caps w:val="0"/>
          <w:spacing w:val="0"/>
          <w:w w:val="100"/>
          <w:sz w:val="32"/>
          <w:szCs w:val="32"/>
          <w:lang w:val="en-US" w:eastAsia="zh-CN"/>
        </w:rPr>
      </w:pPr>
    </w:p>
    <w:p>
      <w:pPr>
        <w:pStyle w:val="2"/>
        <w:rPr>
          <w:rFonts w:hint="default" w:ascii="Times New Roman" w:hAnsi="Times New Roman" w:eastAsia="仿宋_GB2312" w:cs="Times New Roman"/>
          <w:b w:val="0"/>
          <w:i w:val="0"/>
          <w:caps w:val="0"/>
          <w:spacing w:val="0"/>
          <w:w w:val="100"/>
          <w:sz w:val="32"/>
          <w:szCs w:val="32"/>
          <w:lang w:val="en-US" w:eastAsia="zh-CN"/>
        </w:rPr>
      </w:pPr>
    </w:p>
    <w:p>
      <w:pPr>
        <w:rPr>
          <w:rFonts w:hint="default" w:ascii="Times New Roman" w:hAnsi="Times New Roman" w:eastAsia="仿宋_GB2312" w:cs="Times New Roman"/>
          <w:b w:val="0"/>
          <w:i w:val="0"/>
          <w:caps w:val="0"/>
          <w:spacing w:val="0"/>
          <w:w w:val="100"/>
          <w:sz w:val="32"/>
          <w:szCs w:val="32"/>
          <w:lang w:val="en-US" w:eastAsia="zh-CN"/>
        </w:rPr>
      </w:pPr>
    </w:p>
    <w:p>
      <w:pPr>
        <w:rPr>
          <w:rFonts w:hint="default" w:ascii="Times New Roman" w:hAnsi="Times New Roman" w:eastAsia="仿宋_GB2312" w:cs="Times New Roman"/>
          <w:b w:val="0"/>
          <w:i w:val="0"/>
          <w:caps w:val="0"/>
          <w:spacing w:val="0"/>
          <w:w w:val="100"/>
          <w:sz w:val="32"/>
          <w:szCs w:val="32"/>
          <w:lang w:val="en-US" w:eastAsia="zh-CN"/>
        </w:rPr>
      </w:pPr>
    </w:p>
    <w:p>
      <w:pPr>
        <w:rPr>
          <w:rFonts w:hint="default"/>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firstLine="7000" w:firstLineChars="2500"/>
        <w:textAlignment w:val="auto"/>
        <w:rPr>
          <w:rFonts w:hint="default"/>
          <w:lang w:val="en-US" w:eastAsia="zh-CN"/>
        </w:rPr>
      </w:pPr>
      <w:bookmarkStart w:id="0" w:name="_GoBack"/>
      <w:bookmarkEnd w:id="0"/>
      <w:r>
        <w:rPr>
          <w:rFonts w:hint="default" w:ascii="Times New Roman" w:hAnsi="Times New Roman" w:eastAsia="仿宋_GB2312" w:cs="Times New Roman"/>
          <w:sz w:val="28"/>
        </w:rPr>
        <w:t xml:space="preserve"> </w:t>
      </w:r>
      <w:r>
        <w:rPr>
          <w:rFonts w:hint="default" w:ascii="Times New Roman" w:hAnsi="Times New Roman" w:cs="Times New Roman"/>
          <w:sz w:val="28"/>
          <w:lang w:val="en-US" w:eastAsia="zh-CN"/>
        </w:rPr>
        <w:t xml:space="preserve">            </w:t>
      </w:r>
    </w:p>
    <w:sectPr>
      <w:footerReference r:id="rId3" w:type="default"/>
      <w:pgSz w:w="11906" w:h="16838"/>
      <w:pgMar w:top="1984" w:right="1531" w:bottom="1701" w:left="1644" w:header="851" w:footer="1134"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E2EC3"/>
    <w:rsid w:val="00150326"/>
    <w:rsid w:val="01067382"/>
    <w:rsid w:val="01192E35"/>
    <w:rsid w:val="014011D2"/>
    <w:rsid w:val="01B32015"/>
    <w:rsid w:val="02201D56"/>
    <w:rsid w:val="02364A25"/>
    <w:rsid w:val="024D76D6"/>
    <w:rsid w:val="02D5758E"/>
    <w:rsid w:val="02DD6F1F"/>
    <w:rsid w:val="03241A91"/>
    <w:rsid w:val="03355C75"/>
    <w:rsid w:val="03835257"/>
    <w:rsid w:val="042278B6"/>
    <w:rsid w:val="043E4891"/>
    <w:rsid w:val="045D0993"/>
    <w:rsid w:val="045F0A3A"/>
    <w:rsid w:val="0482775B"/>
    <w:rsid w:val="04876767"/>
    <w:rsid w:val="048C142A"/>
    <w:rsid w:val="04BC35BA"/>
    <w:rsid w:val="05637120"/>
    <w:rsid w:val="0613173C"/>
    <w:rsid w:val="063A25D6"/>
    <w:rsid w:val="06646AE0"/>
    <w:rsid w:val="06856CA0"/>
    <w:rsid w:val="06AD6F50"/>
    <w:rsid w:val="06AF566D"/>
    <w:rsid w:val="06C44493"/>
    <w:rsid w:val="06CA6AAC"/>
    <w:rsid w:val="06CE26CD"/>
    <w:rsid w:val="06E732BA"/>
    <w:rsid w:val="07266E89"/>
    <w:rsid w:val="07292003"/>
    <w:rsid w:val="074B7D60"/>
    <w:rsid w:val="076F672A"/>
    <w:rsid w:val="079932ED"/>
    <w:rsid w:val="07C05903"/>
    <w:rsid w:val="07DD430D"/>
    <w:rsid w:val="080A1121"/>
    <w:rsid w:val="08BB438B"/>
    <w:rsid w:val="08DD5311"/>
    <w:rsid w:val="08EA51FF"/>
    <w:rsid w:val="091F7D80"/>
    <w:rsid w:val="095B14A9"/>
    <w:rsid w:val="096C77EB"/>
    <w:rsid w:val="09B36F16"/>
    <w:rsid w:val="09C55119"/>
    <w:rsid w:val="0A0C7C80"/>
    <w:rsid w:val="0A222ABD"/>
    <w:rsid w:val="0A396267"/>
    <w:rsid w:val="0B246398"/>
    <w:rsid w:val="0B880DF0"/>
    <w:rsid w:val="0BEF6F3B"/>
    <w:rsid w:val="0C993C80"/>
    <w:rsid w:val="0C9A241B"/>
    <w:rsid w:val="0CD12F71"/>
    <w:rsid w:val="0D44062A"/>
    <w:rsid w:val="0D5E4A22"/>
    <w:rsid w:val="0D727AF0"/>
    <w:rsid w:val="0DAC1342"/>
    <w:rsid w:val="0EAB1D2A"/>
    <w:rsid w:val="0EAD4485"/>
    <w:rsid w:val="0F793956"/>
    <w:rsid w:val="0F994AA9"/>
    <w:rsid w:val="0F9D2CF7"/>
    <w:rsid w:val="0FAC40D6"/>
    <w:rsid w:val="0FCF7E1C"/>
    <w:rsid w:val="104C4D8B"/>
    <w:rsid w:val="104D31E7"/>
    <w:rsid w:val="10871594"/>
    <w:rsid w:val="10871B6B"/>
    <w:rsid w:val="10CD69E9"/>
    <w:rsid w:val="117E0E3F"/>
    <w:rsid w:val="11A7403D"/>
    <w:rsid w:val="11C818C9"/>
    <w:rsid w:val="11CC2E8E"/>
    <w:rsid w:val="11E6753C"/>
    <w:rsid w:val="11F36420"/>
    <w:rsid w:val="11F631DB"/>
    <w:rsid w:val="133263EE"/>
    <w:rsid w:val="134E13A0"/>
    <w:rsid w:val="13FD5B9F"/>
    <w:rsid w:val="14B664DA"/>
    <w:rsid w:val="14D10330"/>
    <w:rsid w:val="152A6A61"/>
    <w:rsid w:val="15CF4A3E"/>
    <w:rsid w:val="15E82F49"/>
    <w:rsid w:val="164356D7"/>
    <w:rsid w:val="16B36E6B"/>
    <w:rsid w:val="17080B7F"/>
    <w:rsid w:val="170F5244"/>
    <w:rsid w:val="17466779"/>
    <w:rsid w:val="177313F0"/>
    <w:rsid w:val="17734F1F"/>
    <w:rsid w:val="17990FDB"/>
    <w:rsid w:val="17A521A4"/>
    <w:rsid w:val="17A8469D"/>
    <w:rsid w:val="187C1740"/>
    <w:rsid w:val="18AB5E75"/>
    <w:rsid w:val="18C34FA3"/>
    <w:rsid w:val="18C76C87"/>
    <w:rsid w:val="195778C6"/>
    <w:rsid w:val="195E752B"/>
    <w:rsid w:val="196178F4"/>
    <w:rsid w:val="199120BA"/>
    <w:rsid w:val="1A360FA4"/>
    <w:rsid w:val="1AE10B02"/>
    <w:rsid w:val="1BF202A7"/>
    <w:rsid w:val="1C203AEF"/>
    <w:rsid w:val="1C2303C6"/>
    <w:rsid w:val="1CA23B5C"/>
    <w:rsid w:val="1CBB064A"/>
    <w:rsid w:val="1D1245DA"/>
    <w:rsid w:val="1D207AD3"/>
    <w:rsid w:val="1D281DE0"/>
    <w:rsid w:val="1D3E29F8"/>
    <w:rsid w:val="1D4A2C73"/>
    <w:rsid w:val="1D5B776A"/>
    <w:rsid w:val="1DEA25B3"/>
    <w:rsid w:val="1E1662FB"/>
    <w:rsid w:val="1E852CF8"/>
    <w:rsid w:val="1EC7108C"/>
    <w:rsid w:val="1EC8004C"/>
    <w:rsid w:val="1ED27E8C"/>
    <w:rsid w:val="1F290ACA"/>
    <w:rsid w:val="1F4478D4"/>
    <w:rsid w:val="1F6D273B"/>
    <w:rsid w:val="1F867738"/>
    <w:rsid w:val="1F8E4598"/>
    <w:rsid w:val="1FCF2CF1"/>
    <w:rsid w:val="1FF66B65"/>
    <w:rsid w:val="20BC40DD"/>
    <w:rsid w:val="211B6611"/>
    <w:rsid w:val="215B380D"/>
    <w:rsid w:val="221A2121"/>
    <w:rsid w:val="22BA72DE"/>
    <w:rsid w:val="23483360"/>
    <w:rsid w:val="23894D5C"/>
    <w:rsid w:val="23BB171D"/>
    <w:rsid w:val="23BE510B"/>
    <w:rsid w:val="23C6352E"/>
    <w:rsid w:val="24244D1C"/>
    <w:rsid w:val="244A52C6"/>
    <w:rsid w:val="24B8704A"/>
    <w:rsid w:val="24EB21D4"/>
    <w:rsid w:val="25344B70"/>
    <w:rsid w:val="255D353E"/>
    <w:rsid w:val="25C75281"/>
    <w:rsid w:val="26156574"/>
    <w:rsid w:val="26186731"/>
    <w:rsid w:val="27277F13"/>
    <w:rsid w:val="274F318E"/>
    <w:rsid w:val="27B80ED3"/>
    <w:rsid w:val="27C86BEA"/>
    <w:rsid w:val="28071081"/>
    <w:rsid w:val="280F07D0"/>
    <w:rsid w:val="28A75322"/>
    <w:rsid w:val="28C22B68"/>
    <w:rsid w:val="28EB48B3"/>
    <w:rsid w:val="2914172D"/>
    <w:rsid w:val="292112F8"/>
    <w:rsid w:val="292E68E7"/>
    <w:rsid w:val="29336186"/>
    <w:rsid w:val="29C32249"/>
    <w:rsid w:val="29CE1F79"/>
    <w:rsid w:val="2A49104B"/>
    <w:rsid w:val="2A51101C"/>
    <w:rsid w:val="2A751F48"/>
    <w:rsid w:val="2A9D1780"/>
    <w:rsid w:val="2B027B4E"/>
    <w:rsid w:val="2B3F26C9"/>
    <w:rsid w:val="2B712709"/>
    <w:rsid w:val="2B765815"/>
    <w:rsid w:val="2BFA7593"/>
    <w:rsid w:val="2C6E71F2"/>
    <w:rsid w:val="2C7437CE"/>
    <w:rsid w:val="2CA166C5"/>
    <w:rsid w:val="2CCF69E9"/>
    <w:rsid w:val="2CF2389F"/>
    <w:rsid w:val="2D165E91"/>
    <w:rsid w:val="2D420233"/>
    <w:rsid w:val="2D44182A"/>
    <w:rsid w:val="2DFC4EA4"/>
    <w:rsid w:val="2E18474E"/>
    <w:rsid w:val="2E640E5C"/>
    <w:rsid w:val="2EB00003"/>
    <w:rsid w:val="2F235C13"/>
    <w:rsid w:val="2F334B5D"/>
    <w:rsid w:val="2F9F536F"/>
    <w:rsid w:val="2FC7387D"/>
    <w:rsid w:val="2FD910BF"/>
    <w:rsid w:val="303C342E"/>
    <w:rsid w:val="30D6159C"/>
    <w:rsid w:val="318549A2"/>
    <w:rsid w:val="31860CC6"/>
    <w:rsid w:val="31AE1516"/>
    <w:rsid w:val="31B52027"/>
    <w:rsid w:val="31BA3FB3"/>
    <w:rsid w:val="31F12FFE"/>
    <w:rsid w:val="3230488F"/>
    <w:rsid w:val="323C0D8D"/>
    <w:rsid w:val="328F4ECC"/>
    <w:rsid w:val="329B3ABC"/>
    <w:rsid w:val="32E570D5"/>
    <w:rsid w:val="330A3DBA"/>
    <w:rsid w:val="336D5D93"/>
    <w:rsid w:val="33AC45BB"/>
    <w:rsid w:val="344C131F"/>
    <w:rsid w:val="347B7313"/>
    <w:rsid w:val="349264DB"/>
    <w:rsid w:val="3498005A"/>
    <w:rsid w:val="34DF692D"/>
    <w:rsid w:val="35153270"/>
    <w:rsid w:val="35157E6D"/>
    <w:rsid w:val="35AF77A0"/>
    <w:rsid w:val="35C20B99"/>
    <w:rsid w:val="35DF2E9D"/>
    <w:rsid w:val="366E1458"/>
    <w:rsid w:val="370E4640"/>
    <w:rsid w:val="37245EE5"/>
    <w:rsid w:val="37A32687"/>
    <w:rsid w:val="37A83EC7"/>
    <w:rsid w:val="37AD07FE"/>
    <w:rsid w:val="38143F7D"/>
    <w:rsid w:val="386B62F4"/>
    <w:rsid w:val="387E70E4"/>
    <w:rsid w:val="38AB3071"/>
    <w:rsid w:val="38BA3D6A"/>
    <w:rsid w:val="38DC4F4C"/>
    <w:rsid w:val="38EE4A3C"/>
    <w:rsid w:val="390C4FD3"/>
    <w:rsid w:val="39893C7E"/>
    <w:rsid w:val="3A0E1578"/>
    <w:rsid w:val="3A2F5770"/>
    <w:rsid w:val="3A343128"/>
    <w:rsid w:val="3A89111E"/>
    <w:rsid w:val="3A973C6D"/>
    <w:rsid w:val="3AE64DD7"/>
    <w:rsid w:val="3B330A20"/>
    <w:rsid w:val="3B3F21BA"/>
    <w:rsid w:val="3B5E2EF2"/>
    <w:rsid w:val="3BE5595D"/>
    <w:rsid w:val="3BE66FB0"/>
    <w:rsid w:val="3C28707C"/>
    <w:rsid w:val="3CA30242"/>
    <w:rsid w:val="3CD67E2D"/>
    <w:rsid w:val="3CDE5478"/>
    <w:rsid w:val="3D2E24A5"/>
    <w:rsid w:val="3D9E0944"/>
    <w:rsid w:val="3DA94DF7"/>
    <w:rsid w:val="3DE3388D"/>
    <w:rsid w:val="3E02350B"/>
    <w:rsid w:val="3E03158C"/>
    <w:rsid w:val="3E2F600D"/>
    <w:rsid w:val="3E7B1EEF"/>
    <w:rsid w:val="3E9D4485"/>
    <w:rsid w:val="3F011E43"/>
    <w:rsid w:val="3F2C7260"/>
    <w:rsid w:val="3F7F24C0"/>
    <w:rsid w:val="3FC74D1E"/>
    <w:rsid w:val="40595BC7"/>
    <w:rsid w:val="40761700"/>
    <w:rsid w:val="40BE2EC3"/>
    <w:rsid w:val="40C053CD"/>
    <w:rsid w:val="410771AA"/>
    <w:rsid w:val="412A40D9"/>
    <w:rsid w:val="41A86F3A"/>
    <w:rsid w:val="41AE7DFC"/>
    <w:rsid w:val="41EA56AC"/>
    <w:rsid w:val="421B2F61"/>
    <w:rsid w:val="42593AD1"/>
    <w:rsid w:val="426A5F0D"/>
    <w:rsid w:val="42967416"/>
    <w:rsid w:val="42987E5F"/>
    <w:rsid w:val="43A85DB9"/>
    <w:rsid w:val="43C461DC"/>
    <w:rsid w:val="44460045"/>
    <w:rsid w:val="44497107"/>
    <w:rsid w:val="44544BC9"/>
    <w:rsid w:val="445F117C"/>
    <w:rsid w:val="448B2205"/>
    <w:rsid w:val="448C329A"/>
    <w:rsid w:val="44A44BD5"/>
    <w:rsid w:val="44B367B9"/>
    <w:rsid w:val="45100092"/>
    <w:rsid w:val="45137F99"/>
    <w:rsid w:val="452512A9"/>
    <w:rsid w:val="458413EB"/>
    <w:rsid w:val="45E74E99"/>
    <w:rsid w:val="46246FEF"/>
    <w:rsid w:val="46291642"/>
    <w:rsid w:val="464A2AB7"/>
    <w:rsid w:val="464C300B"/>
    <w:rsid w:val="47026343"/>
    <w:rsid w:val="4743296C"/>
    <w:rsid w:val="477205A8"/>
    <w:rsid w:val="47D70E32"/>
    <w:rsid w:val="47DD3D4F"/>
    <w:rsid w:val="483F2258"/>
    <w:rsid w:val="486A5BE6"/>
    <w:rsid w:val="490C5211"/>
    <w:rsid w:val="498A2E23"/>
    <w:rsid w:val="49A6465E"/>
    <w:rsid w:val="49F07108"/>
    <w:rsid w:val="49F17B96"/>
    <w:rsid w:val="4A3C5307"/>
    <w:rsid w:val="4A3C5A77"/>
    <w:rsid w:val="4A44342D"/>
    <w:rsid w:val="4B246432"/>
    <w:rsid w:val="4B5E6605"/>
    <w:rsid w:val="4B9D210C"/>
    <w:rsid w:val="4BA75191"/>
    <w:rsid w:val="4BDB4A61"/>
    <w:rsid w:val="4BF27B4F"/>
    <w:rsid w:val="4BFC4E93"/>
    <w:rsid w:val="4C7558CC"/>
    <w:rsid w:val="4CD40418"/>
    <w:rsid w:val="4CD96535"/>
    <w:rsid w:val="4DAD75BC"/>
    <w:rsid w:val="4DB421C2"/>
    <w:rsid w:val="4E0749FA"/>
    <w:rsid w:val="4E0D719F"/>
    <w:rsid w:val="4E3170A6"/>
    <w:rsid w:val="4E3D24A5"/>
    <w:rsid w:val="4E44308C"/>
    <w:rsid w:val="4E9B2CCF"/>
    <w:rsid w:val="4ECD01DE"/>
    <w:rsid w:val="4F19049F"/>
    <w:rsid w:val="4FC405F8"/>
    <w:rsid w:val="5032560C"/>
    <w:rsid w:val="507A10F3"/>
    <w:rsid w:val="50850EEB"/>
    <w:rsid w:val="509442D7"/>
    <w:rsid w:val="50CB5DCE"/>
    <w:rsid w:val="51107875"/>
    <w:rsid w:val="51723A70"/>
    <w:rsid w:val="517F0DB7"/>
    <w:rsid w:val="521236CA"/>
    <w:rsid w:val="5242219E"/>
    <w:rsid w:val="52836E67"/>
    <w:rsid w:val="52887E83"/>
    <w:rsid w:val="52F33123"/>
    <w:rsid w:val="53043C68"/>
    <w:rsid w:val="53237B68"/>
    <w:rsid w:val="533803FE"/>
    <w:rsid w:val="535078D8"/>
    <w:rsid w:val="537106BC"/>
    <w:rsid w:val="53763474"/>
    <w:rsid w:val="53B43E85"/>
    <w:rsid w:val="53B52FED"/>
    <w:rsid w:val="53CC3EA0"/>
    <w:rsid w:val="53DE6657"/>
    <w:rsid w:val="541F542C"/>
    <w:rsid w:val="543926D5"/>
    <w:rsid w:val="545F27C0"/>
    <w:rsid w:val="546C4711"/>
    <w:rsid w:val="54D275F8"/>
    <w:rsid w:val="551A0335"/>
    <w:rsid w:val="5568341F"/>
    <w:rsid w:val="55C30711"/>
    <w:rsid w:val="55CF354E"/>
    <w:rsid w:val="55D02177"/>
    <w:rsid w:val="55DB7524"/>
    <w:rsid w:val="55FB4B1C"/>
    <w:rsid w:val="563B1F0A"/>
    <w:rsid w:val="569879BA"/>
    <w:rsid w:val="56AD607B"/>
    <w:rsid w:val="56C224E9"/>
    <w:rsid w:val="56E13CD4"/>
    <w:rsid w:val="57662C48"/>
    <w:rsid w:val="578D5528"/>
    <w:rsid w:val="57F93A3C"/>
    <w:rsid w:val="584A2FD5"/>
    <w:rsid w:val="586140A4"/>
    <w:rsid w:val="58757E12"/>
    <w:rsid w:val="58A02707"/>
    <w:rsid w:val="58B2257F"/>
    <w:rsid w:val="58DF0D8E"/>
    <w:rsid w:val="58F150C8"/>
    <w:rsid w:val="590A0FAE"/>
    <w:rsid w:val="5918493B"/>
    <w:rsid w:val="59413483"/>
    <w:rsid w:val="5A3F09A7"/>
    <w:rsid w:val="5AF367E5"/>
    <w:rsid w:val="5C865D44"/>
    <w:rsid w:val="5CBC03F4"/>
    <w:rsid w:val="5D370FA8"/>
    <w:rsid w:val="5D3C06CB"/>
    <w:rsid w:val="5D832772"/>
    <w:rsid w:val="5D8B5BE7"/>
    <w:rsid w:val="5E070F80"/>
    <w:rsid w:val="5E304838"/>
    <w:rsid w:val="5E321CD7"/>
    <w:rsid w:val="5E4B732A"/>
    <w:rsid w:val="5E8723F8"/>
    <w:rsid w:val="5E971276"/>
    <w:rsid w:val="5ECA5EF4"/>
    <w:rsid w:val="5F0234F7"/>
    <w:rsid w:val="5F4076D0"/>
    <w:rsid w:val="5F7438A3"/>
    <w:rsid w:val="5F873645"/>
    <w:rsid w:val="60087D14"/>
    <w:rsid w:val="60613673"/>
    <w:rsid w:val="60D52B79"/>
    <w:rsid w:val="61105823"/>
    <w:rsid w:val="612B5551"/>
    <w:rsid w:val="61381322"/>
    <w:rsid w:val="61593CD7"/>
    <w:rsid w:val="617144E9"/>
    <w:rsid w:val="617319AF"/>
    <w:rsid w:val="61A21DA3"/>
    <w:rsid w:val="61A872B4"/>
    <w:rsid w:val="61CE1F7F"/>
    <w:rsid w:val="61E53BCB"/>
    <w:rsid w:val="61FE48D6"/>
    <w:rsid w:val="62854F4B"/>
    <w:rsid w:val="6361102B"/>
    <w:rsid w:val="63620576"/>
    <w:rsid w:val="63E16E6D"/>
    <w:rsid w:val="63ED59A2"/>
    <w:rsid w:val="64092F5F"/>
    <w:rsid w:val="6458033E"/>
    <w:rsid w:val="647605D0"/>
    <w:rsid w:val="647A04DC"/>
    <w:rsid w:val="648673A6"/>
    <w:rsid w:val="64CB0BB2"/>
    <w:rsid w:val="64D04226"/>
    <w:rsid w:val="64D34F94"/>
    <w:rsid w:val="64F035C8"/>
    <w:rsid w:val="65006F9B"/>
    <w:rsid w:val="65245666"/>
    <w:rsid w:val="65323314"/>
    <w:rsid w:val="65543FED"/>
    <w:rsid w:val="655D76E9"/>
    <w:rsid w:val="6565266F"/>
    <w:rsid w:val="657E6B87"/>
    <w:rsid w:val="658F467A"/>
    <w:rsid w:val="65AA78A8"/>
    <w:rsid w:val="662851F6"/>
    <w:rsid w:val="667D6980"/>
    <w:rsid w:val="66B2655A"/>
    <w:rsid w:val="66C96C50"/>
    <w:rsid w:val="67C82595"/>
    <w:rsid w:val="68303D51"/>
    <w:rsid w:val="686438E0"/>
    <w:rsid w:val="688E5FF1"/>
    <w:rsid w:val="68B45A90"/>
    <w:rsid w:val="68D822DD"/>
    <w:rsid w:val="690D3088"/>
    <w:rsid w:val="694D7EDC"/>
    <w:rsid w:val="695935A7"/>
    <w:rsid w:val="69671CB1"/>
    <w:rsid w:val="69952821"/>
    <w:rsid w:val="69B6096C"/>
    <w:rsid w:val="69DD0FBC"/>
    <w:rsid w:val="69EF4791"/>
    <w:rsid w:val="69FA1788"/>
    <w:rsid w:val="6A5B34E2"/>
    <w:rsid w:val="6AD33D40"/>
    <w:rsid w:val="6AEA2A36"/>
    <w:rsid w:val="6B3B41FA"/>
    <w:rsid w:val="6B7B0ED6"/>
    <w:rsid w:val="6C8F1B51"/>
    <w:rsid w:val="6CA13936"/>
    <w:rsid w:val="6CB20F06"/>
    <w:rsid w:val="6CCE166E"/>
    <w:rsid w:val="6CD76C2D"/>
    <w:rsid w:val="6CED407E"/>
    <w:rsid w:val="6CF40799"/>
    <w:rsid w:val="6D193732"/>
    <w:rsid w:val="6D7D26A8"/>
    <w:rsid w:val="6DB139D1"/>
    <w:rsid w:val="6DD66F6C"/>
    <w:rsid w:val="6E5C3FBD"/>
    <w:rsid w:val="6E6A3177"/>
    <w:rsid w:val="6E9E51BA"/>
    <w:rsid w:val="6EA27288"/>
    <w:rsid w:val="6EAD2A78"/>
    <w:rsid w:val="6EB94537"/>
    <w:rsid w:val="6EC17846"/>
    <w:rsid w:val="6F2D2923"/>
    <w:rsid w:val="6F6418A3"/>
    <w:rsid w:val="6F7E3C15"/>
    <w:rsid w:val="6FB956AB"/>
    <w:rsid w:val="704C4541"/>
    <w:rsid w:val="70864FAE"/>
    <w:rsid w:val="708A6072"/>
    <w:rsid w:val="71635D22"/>
    <w:rsid w:val="71B1552A"/>
    <w:rsid w:val="71F03ADC"/>
    <w:rsid w:val="71FF4722"/>
    <w:rsid w:val="72D40B9A"/>
    <w:rsid w:val="73916073"/>
    <w:rsid w:val="742B2920"/>
    <w:rsid w:val="744D016C"/>
    <w:rsid w:val="74D646C4"/>
    <w:rsid w:val="75B46318"/>
    <w:rsid w:val="75D87452"/>
    <w:rsid w:val="764D6AEA"/>
    <w:rsid w:val="765314C6"/>
    <w:rsid w:val="7669341C"/>
    <w:rsid w:val="77165B5F"/>
    <w:rsid w:val="776B5481"/>
    <w:rsid w:val="77B029D0"/>
    <w:rsid w:val="77BF5A14"/>
    <w:rsid w:val="77C504CD"/>
    <w:rsid w:val="7809230F"/>
    <w:rsid w:val="780B7D8D"/>
    <w:rsid w:val="783E3A84"/>
    <w:rsid w:val="78ED2D3D"/>
    <w:rsid w:val="79E04C7F"/>
    <w:rsid w:val="7A317240"/>
    <w:rsid w:val="7A3D35EF"/>
    <w:rsid w:val="7A9E1E45"/>
    <w:rsid w:val="7AA660B7"/>
    <w:rsid w:val="7AEC5842"/>
    <w:rsid w:val="7B116AD2"/>
    <w:rsid w:val="7B3048DF"/>
    <w:rsid w:val="7B3B6B3A"/>
    <w:rsid w:val="7B8B7541"/>
    <w:rsid w:val="7B9D7098"/>
    <w:rsid w:val="7BBA24E1"/>
    <w:rsid w:val="7BD83D32"/>
    <w:rsid w:val="7BF746DB"/>
    <w:rsid w:val="7CA9658E"/>
    <w:rsid w:val="7CB91041"/>
    <w:rsid w:val="7CE51428"/>
    <w:rsid w:val="7CED0C7C"/>
    <w:rsid w:val="7D2A561D"/>
    <w:rsid w:val="7D4C131D"/>
    <w:rsid w:val="7D795511"/>
    <w:rsid w:val="7D8336B8"/>
    <w:rsid w:val="7D8B01F4"/>
    <w:rsid w:val="7D8B589C"/>
    <w:rsid w:val="7D921682"/>
    <w:rsid w:val="7DA76629"/>
    <w:rsid w:val="7DD13E9F"/>
    <w:rsid w:val="7E207529"/>
    <w:rsid w:val="7E5A2E2F"/>
    <w:rsid w:val="7E88572F"/>
    <w:rsid w:val="7EB0142C"/>
    <w:rsid w:val="7F717829"/>
    <w:rsid w:val="7F8E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p0"/>
    <w:basedOn w:val="1"/>
    <w:unhideWhenUsed/>
    <w:qFormat/>
    <w:uiPriority w:val="0"/>
    <w:pPr>
      <w:spacing w:beforeLines="0" w:afterLines="0"/>
    </w:pPr>
    <w:rPr>
      <w:rFonts w:hint="eastAsia"/>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2021-09-07T01:33:00Z</dcterms:created>
  <dc:creator>感恩之心</dc:creator>
  <cp:lastModifiedBy>任茂</cp:lastModifiedBy>
  <cp:lastPrinted>2021-12-09T03:33:00Z</cp:lastPrinted>
  <dcterms:modified xsi:type="dcterms:W3CDTF">2025-01-15T03:37:05Z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095387A5B8214611B55EE01394FE9D8E</vt:lpwstr>
  </property>
</Properties>
</file>