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36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 w:bidi="ar"/>
        </w:rPr>
        <w:t>附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 w:bidi="ar"/>
        </w:rPr>
        <w:t>件：</w:t>
      </w:r>
    </w:p>
    <w:tbl>
      <w:tblPr>
        <w:tblStyle w:val="4"/>
        <w:tblW w:w="8884" w:type="dxa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5"/>
        <w:gridCol w:w="1532"/>
        <w:gridCol w:w="1846"/>
        <w:gridCol w:w="1497"/>
        <w:gridCol w:w="196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632" w:firstLineChars="200"/>
              <w:jc w:val="both"/>
              <w:textAlignment w:val="center"/>
              <w:rPr>
                <w:rFonts w:hint="eastAsia" w:ascii="宋体" w:hAnsi="宋体" w:cs="宋体"/>
                <w:color w:val="auto"/>
                <w:sz w:val="32"/>
                <w:szCs w:val="32"/>
                <w:highlight w:val="none"/>
              </w:rPr>
            </w:pPr>
            <w:bookmarkStart w:id="0" w:name="_GoBack"/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32"/>
                <w:szCs w:val="32"/>
                <w:highlight w:val="none"/>
                <w:lang w:bidi="ar"/>
              </w:rPr>
              <w:t>公益性群众团体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32"/>
                <w:szCs w:val="32"/>
                <w:highlight w:val="none"/>
                <w:lang w:eastAsia="zh-CN" w:bidi="ar"/>
              </w:rPr>
              <w:t>公益性捐赠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32"/>
                <w:szCs w:val="32"/>
                <w:highlight w:val="none"/>
                <w:lang w:bidi="ar"/>
              </w:rPr>
              <w:t>税前扣除资格申请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32"/>
                <w:szCs w:val="32"/>
                <w:highlight w:val="none"/>
                <w:lang w:eastAsia="zh-CN" w:bidi="ar"/>
              </w:rPr>
              <w:t>报告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32"/>
                <w:szCs w:val="32"/>
                <w:highlight w:val="none"/>
                <w:lang w:bidi="ar"/>
              </w:rPr>
              <w:t>表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群众团体名称</w:t>
            </w:r>
          </w:p>
        </w:tc>
        <w:tc>
          <w:tcPr>
            <w:tcW w:w="3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设立时间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所属机构编制部门</w:t>
            </w:r>
          </w:p>
        </w:tc>
        <w:tc>
          <w:tcPr>
            <w:tcW w:w="3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业务主管单位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社会信用代码（纳税人识别号）</w:t>
            </w:r>
          </w:p>
        </w:tc>
        <w:tc>
          <w:tcPr>
            <w:tcW w:w="3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主管税务机关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联系人</w:t>
            </w:r>
          </w:p>
        </w:tc>
        <w:tc>
          <w:tcPr>
            <w:tcW w:w="3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联系电话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注册地址</w:t>
            </w:r>
          </w:p>
        </w:tc>
        <w:tc>
          <w:tcPr>
            <w:tcW w:w="6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宗旨</w:t>
            </w:r>
          </w:p>
        </w:tc>
        <w:tc>
          <w:tcPr>
            <w:tcW w:w="6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申请类型</w:t>
            </w:r>
          </w:p>
        </w:tc>
        <w:tc>
          <w:tcPr>
            <w:tcW w:w="6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公益性捐赠税前扣除资格将于当年末到期的公益性群众团体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6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2.已被取消公益性捐赠税前扣除资格但又重新符合条件的群众团体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3.尚未取得或资格终止后未取得公益性捐赠税前扣除资格的群众团体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是否符合税法相关规定</w:t>
            </w:r>
          </w:p>
        </w:tc>
        <w:tc>
          <w:tcPr>
            <w:tcW w:w="4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 xml:space="preserve">依法登记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具有法人资格；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 xml:space="preserve">是：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否：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以发展公益事业为宗旨，且不以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利为目的；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是：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否：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全部资产及其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增值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为该法人所有；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是：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否：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收益和营运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余主要用于符合该法人设立目的的事业；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是：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否：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终止后的剩余财产不归属任何个人或者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利组织；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是：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否：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不经营与其设立目的无关的业务；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是：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 xml:space="preserve"> 否：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 xml:space="preserve">有健全的财务会计制度； 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是：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否：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捐赠者不以任何形式参与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该法人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财产的分配 ；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是：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否：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申报前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3年受到行政处罚情况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行政处罚种类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行政处罚实施机关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行政处罚时间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违法行为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申报前连续3年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接受捐赠的总收入中用于公益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慈善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事业的支出比例情况</w:t>
            </w:r>
          </w:p>
        </w:tc>
        <w:tc>
          <w:tcPr>
            <w:tcW w:w="6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申报前连续3年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接受捐赠的总收入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         万元；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其中：用于公益慈善事业的支出：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        万元；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exact"/>
        </w:trPr>
        <w:tc>
          <w:tcPr>
            <w:tcW w:w="2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申报前连续3年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接受捐赠的总收入中用于公益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慈善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事业的支出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占比：</w:t>
            </w: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%。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exact"/>
        </w:trPr>
        <w:tc>
          <w:tcPr>
            <w:tcW w:w="2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附申报资料</w:t>
            </w:r>
          </w:p>
        </w:tc>
        <w:tc>
          <w:tcPr>
            <w:tcW w:w="6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5562" w:hanging="5562" w:hangingChars="2700"/>
              <w:jc w:val="left"/>
              <w:textAlignment w:val="center"/>
              <w:rPr>
                <w:rFonts w:hint="eastAsia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1.县级以上各级党委、政府或机构编制部门印发的“三定”规定；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</w:t>
            </w:r>
          </w:p>
          <w:p>
            <w:pPr>
              <w:widowControl/>
              <w:numPr>
                <w:ilvl w:val="0"/>
                <w:numId w:val="0"/>
              </w:numPr>
              <w:ind w:left="5562" w:hanging="5562" w:hangingChars="27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  <w:t>有□    无□</w:t>
            </w:r>
          </w:p>
          <w:p>
            <w:pPr>
              <w:widowControl/>
              <w:numPr>
                <w:ilvl w:val="0"/>
                <w:numId w:val="0"/>
              </w:numPr>
              <w:ind w:firstLine="4532" w:firstLineChars="2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  <w:t>有□    无□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组织章程；                         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  <w:t>有□    无□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</w:trPr>
        <w:tc>
          <w:tcPr>
            <w:tcW w:w="20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申报前3个年度的受赠资金来源、使用情况；  </w:t>
            </w:r>
          </w:p>
          <w:p>
            <w:pPr>
              <w:widowControl/>
              <w:numPr>
                <w:ilvl w:val="0"/>
                <w:numId w:val="0"/>
              </w:numPr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  <w:t>有</w:t>
            </w:r>
            <w:r>
              <w:rPr>
                <w:rFonts w:hint="eastAsia" w:hAnsi="仿宋_GB2312" w:cs="仿宋_GB2312"/>
                <w:b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  <w:t>    无□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20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839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申报前3个年度的财务报告；                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  <w:t>有□    无□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2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申报前3个年度的公益活动的明细；          </w:t>
            </w:r>
          </w:p>
          <w:p>
            <w:pPr>
              <w:numPr>
                <w:ilvl w:val="0"/>
                <w:numId w:val="0"/>
              </w:numPr>
              <w:ind w:leftChars="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  <w:t>有□    无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2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申报前3个年度的注册会计师的审计报告或注册会计师、（注册）税务师、律师的纳税审核报告（或鉴证报告）。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hAnsi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</w:t>
            </w:r>
          </w:p>
          <w:p>
            <w:pPr>
              <w:numPr>
                <w:ilvl w:val="0"/>
                <w:numId w:val="0"/>
              </w:numPr>
              <w:ind w:firstLine="4738" w:firstLineChars="230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有□    无□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12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声明：本表格及附报资料是根据《中华人民共和国企业所得税法》及有关规定填写、报送的，是真实的、合法的、完整的、可靠的。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widowControl/>
              <w:ind w:firstLine="412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单位法定代表人（负责人）(签章)：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widowControl/>
              <w:ind w:firstLine="412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联系电话：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                             </w:t>
            </w: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（单位公章）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　　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8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财政部门审核意见：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150" w:firstLineChars="25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盖  章   </w:t>
            </w:r>
          </w:p>
          <w:p>
            <w:pPr>
              <w:keepNext w:val="0"/>
              <w:keepLines w:val="0"/>
              <w:widowControl/>
              <w:suppressLineNumbers w:val="0"/>
              <w:ind w:firstLine="4532" w:firstLineChars="2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年   月  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8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税务部门审核意见：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5897"/>
              </w:tabs>
              <w:ind w:firstLine="5562" w:firstLineChars="27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盖  章 </w:t>
            </w:r>
          </w:p>
          <w:p>
            <w:pPr>
              <w:keepNext w:val="0"/>
              <w:keepLines w:val="0"/>
              <w:widowControl/>
              <w:suppressLineNumbers w:val="0"/>
              <w:ind w:firstLine="4944" w:firstLineChars="24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年  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月  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</w:tbl>
    <w:p>
      <w:pPr>
        <w:widowControl/>
        <w:spacing w:line="30" w:lineRule="atLeas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both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bidi w:val="0"/>
        <w:rPr>
          <w:rFonts w:hint="eastAsia" w:ascii="黑体" w:hAnsi="黑体" w:eastAsia="黑体" w:cs="黑体"/>
          <w:lang w:eastAsia="zh-CN"/>
        </w:rPr>
      </w:pPr>
    </w:p>
    <w:p>
      <w:pPr>
        <w:rPr>
          <w:rFonts w:hint="eastAsia" w:ascii="黑体" w:hAnsi="黑体" w:eastAsia="黑体" w:cs="黑体"/>
          <w:lang w:eastAsia="zh-CN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bidi w:val="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信息公开选项：主动公开</w:t>
      </w:r>
    </w:p>
    <w:p/>
    <w:sectPr>
      <w:footerReference r:id="rId3" w:type="default"/>
      <w:footerReference r:id="rId4" w:type="even"/>
      <w:pgSz w:w="11906" w:h="16838"/>
      <w:pgMar w:top="1814" w:right="1361" w:bottom="1814" w:left="1474" w:header="851" w:footer="1474" w:gutter="0"/>
      <w:pgNumType w:fmt="decimal" w:start="1"/>
      <w:cols w:space="720" w:num="1"/>
      <w:rtlGutter w:val="0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5395"/>
        <w:tab w:val="right" w:pos="8871"/>
      </w:tabs>
      <w:ind w:left="320" w:leftChars="100" w:right="320" w:rightChars="100"/>
      <w:jc w:val="lef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320" w:leftChars="100" w:right="320" w:rightChars="100"/>
                            <w:jc w:val="right"/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320" w:leftChars="100" w:right="320" w:rightChars="100"/>
                      <w:jc w:val="right"/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/>
        <w:sz w:val="28"/>
        <w:szCs w:val="28"/>
        <w:lang w:eastAsia="zh-CN"/>
      </w:rPr>
      <w:tab/>
    </w:r>
    <w:r>
      <w:rPr>
        <w:rFonts w:hint="eastAsia" w:ascii="宋体" w:hAnsi="宋体" w:eastAsia="宋体"/>
        <w:sz w:val="28"/>
        <w:szCs w:val="28"/>
        <w:lang w:eastAsia="zh-CN"/>
      </w:rPr>
      <w:tab/>
    </w:r>
    <w:r>
      <w:rPr>
        <w:rFonts w:hint="eastAsia" w:ascii="宋体" w:hAnsi="宋体" w:eastAsia="宋体"/>
        <w:sz w:val="28"/>
        <w:szCs w:val="28"/>
        <w:lang w:eastAsia="zh-CN"/>
      </w:rPr>
      <w:tab/>
    </w:r>
    <w:r>
      <w:rPr>
        <w:rFonts w:hint="eastAsia" w:ascii="宋体" w:hAnsi="宋体" w:eastAsia="宋体"/>
        <w:sz w:val="28"/>
        <w:szCs w:val="28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20" w:leftChars="100" w:right="320" w:rightChars="10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320" w:leftChars="100" w:right="320" w:rightChars="100"/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320" w:leftChars="100" w:right="320" w:rightChars="100"/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45336"/>
    <w:rsid w:val="1164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</w:pPr>
    <w:rPr>
      <w:color w:val="000000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2021-08-04T06:41:00Z</dcterms:created>
  <dc:creator>月半  玲</dc:creator>
  <cp:lastModifiedBy>月半  玲</cp:lastModifiedBy>
  <dcterms:modified xsi:type="dcterms:W3CDTF">2021-08-04T06:41:45Z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